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line="800" w:lineRule="exact"/>
        <w:ind w:right="0" w:rightChars="0"/>
        <w:jc w:val="center"/>
        <w:textAlignment w:val="auto"/>
        <w:outlineLvl w:val="9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安徽华智</w:t>
      </w:r>
      <w:r>
        <w:rPr>
          <w:rFonts w:hint="eastAsia" w:eastAsia="宋体"/>
          <w:b/>
          <w:sz w:val="44"/>
          <w:szCs w:val="44"/>
        </w:rPr>
        <w:t>生物</w:t>
      </w:r>
      <w:r>
        <w:rPr>
          <w:rFonts w:hint="eastAsia" w:eastAsia="宋体"/>
          <w:b/>
          <w:sz w:val="44"/>
          <w:szCs w:val="44"/>
          <w:lang w:val="en-US" w:eastAsia="zh-CN"/>
        </w:rPr>
        <w:t>制药</w:t>
      </w:r>
      <w:r>
        <w:rPr>
          <w:rFonts w:hint="eastAsia" w:eastAsia="宋体"/>
          <w:b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right="0" w:rightChars="0"/>
        <w:jc w:val="center"/>
        <w:textAlignment w:val="auto"/>
        <w:outlineLvl w:val="9"/>
        <w:rPr>
          <w:rFonts w:hint="default" w:ascii="宋体" w:hAnsi="宋体"/>
          <w:bCs/>
          <w:spacing w:val="45"/>
          <w:kern w:val="28"/>
          <w:sz w:val="24"/>
          <w:szCs w:val="24"/>
          <w:lang w:val="en-US" w:eastAsia="zh-CN"/>
        </w:rPr>
      </w:pPr>
      <w:r>
        <w:rPr>
          <w:rFonts w:hint="eastAsia" w:ascii="幼圆" w:hAnsi="宋体" w:eastAsia="宋体"/>
          <w:b/>
          <w:spacing w:val="45"/>
          <w:kern w:val="28"/>
          <w:sz w:val="44"/>
          <w:szCs w:val="44"/>
        </w:rPr>
        <w:t>检验</w:t>
      </w:r>
      <w:r>
        <w:rPr>
          <w:rFonts w:hint="eastAsia" w:ascii="幼圆" w:hAnsi="宋体" w:eastAsia="宋体"/>
          <w:b/>
          <w:spacing w:val="45"/>
          <w:kern w:val="28"/>
          <w:sz w:val="44"/>
          <w:szCs w:val="44"/>
          <w:lang w:eastAsia="zh-CN"/>
        </w:rPr>
        <w:t>报告</w:t>
      </w:r>
      <w:r>
        <w:rPr>
          <w:rFonts w:hint="eastAsia" w:ascii="幼圆" w:hAnsi="宋体" w:eastAsia="宋体"/>
          <w:b/>
          <w:spacing w:val="45"/>
          <w:kern w:val="28"/>
          <w:sz w:val="44"/>
          <w:szCs w:val="44"/>
          <w:lang w:val="en-US" w:eastAsia="zh-CN"/>
        </w:rPr>
        <w:t>书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3457"/>
        <w:gridCol w:w="1132"/>
        <w:gridCol w:w="766"/>
        <w:gridCol w:w="3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检品名称</w:t>
            </w:r>
          </w:p>
        </w:tc>
        <w:tc>
          <w:tcPr>
            <w:tcW w:w="34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胆固醇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    格</w:t>
            </w:r>
          </w:p>
        </w:tc>
        <w:tc>
          <w:tcPr>
            <w:tcW w:w="30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25kg/桶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号</w:t>
            </w:r>
          </w:p>
        </w:tc>
        <w:tc>
          <w:tcPr>
            <w:tcW w:w="34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230309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    量</w:t>
            </w:r>
          </w:p>
        </w:tc>
        <w:tc>
          <w:tcPr>
            <w:tcW w:w="30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251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报告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号</w:t>
            </w:r>
          </w:p>
        </w:tc>
        <w:tc>
          <w:tcPr>
            <w:tcW w:w="34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vertAlign w:val="baseline"/>
                <w:lang w:val="en-US" w:eastAsia="zh-CN"/>
              </w:rPr>
              <w:t>CP-2303004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取样日期</w:t>
            </w:r>
          </w:p>
        </w:tc>
        <w:tc>
          <w:tcPr>
            <w:tcW w:w="30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检验目的</w:t>
            </w:r>
          </w:p>
        </w:tc>
        <w:tc>
          <w:tcPr>
            <w:tcW w:w="34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成品检验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报告日期</w:t>
            </w:r>
          </w:p>
        </w:tc>
        <w:tc>
          <w:tcPr>
            <w:tcW w:w="30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生产日期</w:t>
            </w:r>
          </w:p>
        </w:tc>
        <w:tc>
          <w:tcPr>
            <w:tcW w:w="34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  <w:tc>
          <w:tcPr>
            <w:tcW w:w="18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有效日期</w:t>
            </w:r>
          </w:p>
        </w:tc>
        <w:tc>
          <w:tcPr>
            <w:tcW w:w="301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检验依据</w:t>
            </w:r>
          </w:p>
        </w:tc>
        <w:tc>
          <w:tcPr>
            <w:tcW w:w="836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《中国药典》20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5" w:type="dxa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检验项目</w:t>
            </w:r>
          </w:p>
        </w:tc>
        <w:tc>
          <w:tcPr>
            <w:tcW w:w="4589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标准规定</w:t>
            </w:r>
          </w:p>
        </w:tc>
        <w:tc>
          <w:tcPr>
            <w:tcW w:w="3778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检验结果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5" w:hRule="atLeast"/>
          <w:jc w:val="center"/>
        </w:trPr>
        <w:tc>
          <w:tcPr>
            <w:tcW w:w="18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【性状】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熔点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【鉴别】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【检查】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醇溶度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酸度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干燥失重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spacing w:val="6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炽灼残渣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458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6"/>
                <w:sz w:val="24"/>
              </w:rPr>
              <w:t>本品应为</w:t>
            </w:r>
            <w:r>
              <w:rPr>
                <w:rFonts w:ascii="宋体" w:hAnsi="宋体" w:eastAsia="宋体" w:cs="宋体"/>
                <w:sz w:val="24"/>
                <w:szCs w:val="24"/>
              </w:rPr>
              <w:t>白色、类白色结晶或结晶性粉末。气微。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不得低于1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0℃。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pacing w:val="6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三氯甲烷层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</w:t>
            </w:r>
            <w:r>
              <w:rPr>
                <w:rFonts w:ascii="宋体" w:hAnsi="宋体" w:eastAsia="宋体" w:cs="宋体"/>
                <w:sz w:val="24"/>
                <w:szCs w:val="24"/>
              </w:rPr>
              <w:t>显血红色，硫酸层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</w:t>
            </w:r>
            <w:r>
              <w:rPr>
                <w:rFonts w:ascii="宋体" w:hAnsi="宋体" w:eastAsia="宋体" w:cs="宋体"/>
                <w:sz w:val="24"/>
                <w:szCs w:val="24"/>
              </w:rPr>
              <w:t>显绿色荧光。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即显粉红色，立即成红色后变蓝色直到亮绿色。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溶液应澄清并不得有沉淀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产生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供试品消耗量与空白试验消耗量之差不得过0.5ml。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不得过1.0%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不得过0.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77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Theme="minorEastAsia"/>
                <w:spacing w:val="6"/>
                <w:sz w:val="24"/>
                <w:lang w:eastAsia="zh-CN"/>
              </w:rPr>
            </w:pPr>
            <w:r>
              <w:rPr>
                <w:rFonts w:ascii="宋体" w:hAnsi="宋体"/>
                <w:spacing w:val="6"/>
                <w:sz w:val="24"/>
              </w:rPr>
              <w:t>本品为</w:t>
            </w:r>
            <w:r>
              <w:rPr>
                <w:rFonts w:hint="eastAsia" w:ascii="宋体" w:hAnsi="宋体"/>
                <w:spacing w:val="6"/>
                <w:sz w:val="24"/>
                <w:lang w:val="en-US" w:eastAsia="zh-CN"/>
              </w:rPr>
              <w:t>类</w:t>
            </w:r>
            <w:r>
              <w:rPr>
                <w:rFonts w:hint="eastAsia" w:ascii="宋体" w:hAnsi="宋体"/>
                <w:spacing w:val="6"/>
                <w:sz w:val="24"/>
              </w:rPr>
              <w:t>白色</w:t>
            </w:r>
            <w:r>
              <w:rPr>
                <w:rFonts w:hint="eastAsia" w:ascii="宋体" w:hAnsi="宋体"/>
                <w:spacing w:val="6"/>
                <w:sz w:val="24"/>
                <w:lang w:val="en-US" w:eastAsia="zh-CN"/>
              </w:rPr>
              <w:t>结晶</w:t>
            </w:r>
            <w:r>
              <w:rPr>
                <w:rFonts w:hint="eastAsia" w:ascii="宋体" w:hAnsi="宋体"/>
                <w:spacing w:val="6"/>
                <w:sz w:val="24"/>
              </w:rPr>
              <w:t>。气微</w:t>
            </w:r>
            <w:r>
              <w:rPr>
                <w:rFonts w:hint="eastAsia" w:ascii="宋体" w:hAnsi="宋体"/>
                <w:spacing w:val="6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</w:t>
            </w:r>
            <w:r>
              <w:rPr>
                <w:rFonts w:ascii="宋体" w:hAnsi="宋体" w:eastAsia="宋体" w:cs="宋体"/>
                <w:sz w:val="24"/>
                <w:szCs w:val="24"/>
              </w:rPr>
              <w:t>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Theme="minorEastAsia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pacing w:val="6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pacing w:val="6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6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符合规定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6"/>
                <w:sz w:val="24"/>
                <w:lang w:val="en-US" w:eastAsia="zh-CN"/>
              </w:rPr>
              <w:t>0.2ml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pacing w:val="6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/>
                <w:spacing w:val="6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6"/>
                <w:sz w:val="24"/>
                <w:lang w:val="en-US" w:eastAsia="zh-CN"/>
              </w:rPr>
              <w:t>0.6%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pacing w:val="6"/>
                <w:sz w:val="24"/>
              </w:rPr>
            </w:pPr>
            <w:r>
              <w:rPr>
                <w:rFonts w:hint="eastAsia" w:ascii="宋体" w:hAnsi="宋体"/>
                <w:spacing w:val="6"/>
                <w:sz w:val="24"/>
                <w:lang w:val="en-US" w:eastAsia="zh-CN"/>
              </w:rPr>
              <w:t>0.1</w:t>
            </w:r>
            <w:r>
              <w:rPr>
                <w:rFonts w:hint="eastAsia" w:ascii="宋体" w:hAnsi="宋体"/>
                <w:spacing w:val="6"/>
                <w:sz w:val="24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7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  论</w:t>
            </w:r>
          </w:p>
        </w:tc>
        <w:tc>
          <w:tcPr>
            <w:tcW w:w="8367" w:type="dxa"/>
            <w:gridSpan w:val="4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本品按</w:t>
            </w:r>
            <w:r>
              <w:rPr>
                <w:rFonts w:hint="eastAsia" w:ascii="宋体" w:hAnsi="宋体"/>
                <w:sz w:val="24"/>
              </w:rPr>
              <w:t>《中国药典》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2020</w:t>
            </w:r>
            <w:r>
              <w:rPr>
                <w:rFonts w:hint="eastAsia" w:ascii="宋体" w:hAnsi="宋体"/>
                <w:sz w:val="24"/>
              </w:rPr>
              <w:t>年版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检验，结果符合规定。</w:t>
            </w:r>
          </w:p>
        </w:tc>
      </w:tr>
    </w:tbl>
    <w:p>
      <w:pPr>
        <w:spacing w:line="440" w:lineRule="exact"/>
        <w:ind w:firstLine="720" w:firstLineChars="300"/>
        <w:jc w:val="both"/>
        <w:rPr>
          <w:rFonts w:hint="eastAsia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签发人/日期  </w:t>
      </w:r>
      <w:r>
        <w:rPr>
          <w:rFonts w:hint="eastAsia"/>
          <w:lang w:val="en-US" w:eastAsia="zh-CN"/>
        </w:rPr>
        <w:t xml:space="preserve">                                                          </w:t>
      </w:r>
    </w:p>
    <w:sectPr>
      <w:head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u w:val="single"/>
      </w:rPr>
    </w:pPr>
    <w:r>
      <w:rPr>
        <w:rFonts w:ascii="宋体" w:hAnsi="宋体"/>
        <w:bCs/>
        <w:sz w:val="21"/>
        <w:szCs w:val="21"/>
        <w:u w:val="single"/>
      </w:rPr>
      <w:t>R-</w:t>
    </w:r>
    <w:r>
      <w:rPr>
        <w:rFonts w:hint="eastAsia" w:ascii="宋体" w:hAnsi="宋体"/>
        <w:bCs/>
        <w:sz w:val="21"/>
        <w:szCs w:val="21"/>
        <w:u w:val="single"/>
        <w:lang w:val="en-US" w:eastAsia="zh-CN"/>
      </w:rPr>
      <w:t>SMP</w:t>
    </w:r>
    <w:r>
      <w:rPr>
        <w:rFonts w:ascii="宋体" w:hAnsi="宋体"/>
        <w:bCs/>
        <w:sz w:val="21"/>
        <w:szCs w:val="21"/>
        <w:u w:val="single"/>
      </w:rPr>
      <w:t>-</w:t>
    </w:r>
    <w:r>
      <w:rPr>
        <w:rFonts w:hint="eastAsia" w:ascii="宋体" w:hAnsi="宋体"/>
        <w:bCs/>
        <w:sz w:val="21"/>
        <w:szCs w:val="21"/>
        <w:u w:val="single"/>
        <w:lang w:val="en-US" w:eastAsia="zh-CN"/>
      </w:rPr>
      <w:t>QC-00012-01</w:t>
    </w:r>
    <w:r>
      <w:rPr>
        <w:rFonts w:hint="eastAsia"/>
        <w:u w:val="single"/>
        <w:lang w:val="en-US" w:eastAsia="zh-CN"/>
      </w:rPr>
      <w:t xml:space="preserve">                         </w:t>
    </w:r>
    <w:r>
      <w:rPr>
        <w:rFonts w:hint="eastAsia" w:ascii="宋体" w:hAnsi="宋体" w:eastAsia="宋体"/>
        <w:color w:val="000000"/>
        <w:sz w:val="21"/>
        <w:szCs w:val="21"/>
        <w:u w:val="single"/>
        <w:lang w:val="en-US" w:eastAsia="zh-CN"/>
      </w:rPr>
      <w:t>安徽华智</w:t>
    </w:r>
    <w:r>
      <w:rPr>
        <w:rFonts w:hint="eastAsia" w:ascii="宋体" w:hAnsi="宋体" w:eastAsia="宋体"/>
        <w:color w:val="000000"/>
        <w:sz w:val="21"/>
        <w:szCs w:val="21"/>
        <w:u w:val="single"/>
      </w:rPr>
      <w:t>生物</w:t>
    </w:r>
    <w:r>
      <w:rPr>
        <w:rFonts w:hint="eastAsia" w:ascii="宋体" w:hAnsi="宋体" w:eastAsia="宋体"/>
        <w:color w:val="000000"/>
        <w:sz w:val="21"/>
        <w:szCs w:val="21"/>
        <w:u w:val="single"/>
        <w:lang w:val="en-US" w:eastAsia="zh-CN"/>
      </w:rPr>
      <w:t>制药</w:t>
    </w:r>
    <w:r>
      <w:rPr>
        <w:rFonts w:hint="eastAsia" w:ascii="宋体" w:hAnsi="宋体" w:eastAsia="宋体"/>
        <w:color w:val="000000"/>
        <w:sz w:val="21"/>
        <w:szCs w:val="21"/>
        <w:u w:val="single"/>
      </w:rPr>
      <w:t>有限公</w:t>
    </w:r>
    <w:r>
      <w:rPr>
        <w:rFonts w:hint="eastAsia" w:ascii="宋体" w:hAnsi="宋体" w:eastAsia="宋体"/>
        <w:color w:val="000000"/>
        <w:sz w:val="21"/>
        <w:szCs w:val="21"/>
        <w:u w:val="single"/>
        <w:lang w:val="en-US" w:eastAsia="zh-CN"/>
      </w:rPr>
      <w:t xml:space="preserve">司 </w:t>
    </w:r>
    <w:r>
      <w:rPr>
        <w:rFonts w:hint="eastAsia"/>
        <w:u w:val="single"/>
        <w:lang w:val="en-US" w:eastAsia="zh-CN"/>
      </w:rPr>
      <w:t xml:space="preserve">                        </w:t>
    </w:r>
    <w:r>
      <w:rPr>
        <w:rFonts w:hint="eastAsia" w:ascii="宋体" w:hAnsi="宋体" w:eastAsia="宋体"/>
        <w:color w:val="000000"/>
        <w:sz w:val="21"/>
        <w:szCs w:val="21"/>
        <w:u w:val="single"/>
        <w:lang w:val="en-US" w:eastAsia="zh-CN"/>
      </w:rPr>
      <w:t xml:space="preserve"> Rev-0100/2022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OTQ1Y2UyMTc0MzIxYjNlMzY4NWQ4OGZlNmE4ODMifQ=="/>
  </w:docVars>
  <w:rsids>
    <w:rsidRoot w:val="00000000"/>
    <w:rsid w:val="008F7FFA"/>
    <w:rsid w:val="0A0B42B5"/>
    <w:rsid w:val="0A3E6DA5"/>
    <w:rsid w:val="13354AEC"/>
    <w:rsid w:val="1A94217F"/>
    <w:rsid w:val="1C17196B"/>
    <w:rsid w:val="1C315D50"/>
    <w:rsid w:val="21F86790"/>
    <w:rsid w:val="32D02A06"/>
    <w:rsid w:val="37A34DF2"/>
    <w:rsid w:val="38517B4E"/>
    <w:rsid w:val="49C63465"/>
    <w:rsid w:val="4ADF3107"/>
    <w:rsid w:val="4FB83A8D"/>
    <w:rsid w:val="572632B0"/>
    <w:rsid w:val="5C905ACD"/>
    <w:rsid w:val="5FD46CE5"/>
    <w:rsid w:val="65DA3439"/>
    <w:rsid w:val="711D53AF"/>
    <w:rsid w:val="73AE002A"/>
    <w:rsid w:val="7471505D"/>
    <w:rsid w:val="76B2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343</Characters>
  <Lines>0</Lines>
  <Paragraphs>0</Paragraphs>
  <TotalTime>2</TotalTime>
  <ScaleCrop>false</ScaleCrop>
  <LinksUpToDate>false</LinksUpToDate>
  <CharactersWithSpaces>430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WPS_1668587556</cp:lastModifiedBy>
  <dcterms:modified xsi:type="dcterms:W3CDTF">2023-11-07T06:29:41Z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30C450FE635C43B3B98BC0C48A282699</vt:lpwstr>
  </property>
</Properties>
</file>