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11C6DA" w14:textId="77777777" w:rsidR="00291A26" w:rsidRDefault="00291A26" w:rsidP="00291A26">
      <w:pPr>
        <w:pStyle w:val="a4"/>
        <w:spacing w:beforeLines="50" w:before="156" w:beforeAutospacing="0" w:after="0" w:afterAutospacing="0"/>
        <w:jc w:val="center"/>
      </w:pPr>
      <w:r>
        <w:rPr>
          <w:rStyle w:val="bt11"/>
          <w:rFonts w:hint="default"/>
        </w:rPr>
        <w:t>第一部分 化学品及企业标识</w:t>
      </w:r>
    </w:p>
    <w:p w14:paraId="2F068AA3" w14:textId="2F1CAB3D" w:rsidR="00291A26" w:rsidRDefault="00291A26" w:rsidP="00291A26">
      <w:pPr>
        <w:spacing w:line="400" w:lineRule="atLeast"/>
        <w:jc w:val="left"/>
        <w:rPr>
          <w:rFonts w:ascii="宋体" w:hAnsi="宋体" w:cs="宋体"/>
          <w:kern w:val="0"/>
          <w:sz w:val="22"/>
          <w:szCs w:val="22"/>
        </w:rPr>
      </w:pPr>
      <w:r>
        <w:rPr>
          <w:rStyle w:val="bt21"/>
          <w:rFonts w:hint="default"/>
        </w:rPr>
        <w:t>化学品中文名：</w:t>
      </w:r>
      <w:r w:rsidR="007B1436">
        <w:rPr>
          <w:rStyle w:val="bt21"/>
        </w:rPr>
        <w:t>红色氧化铅</w:t>
      </w:r>
    </w:p>
    <w:p w14:paraId="2901695B" w14:textId="19F861AA" w:rsidR="00291A26" w:rsidRDefault="00291A26" w:rsidP="00291A26">
      <w:pPr>
        <w:spacing w:line="400" w:lineRule="atLeast"/>
        <w:jc w:val="left"/>
        <w:rPr>
          <w:rFonts w:ascii="宋体" w:hAnsi="宋体" w:cs="宋体"/>
          <w:kern w:val="0"/>
          <w:sz w:val="22"/>
          <w:szCs w:val="22"/>
        </w:rPr>
      </w:pPr>
      <w:r>
        <w:rPr>
          <w:rStyle w:val="bt21"/>
          <w:rFonts w:hint="default"/>
        </w:rPr>
        <w:t>化学品英文名</w:t>
      </w:r>
      <w:r w:rsidR="002533D6">
        <w:rPr>
          <w:rStyle w:val="bt21"/>
          <w:rFonts w:hint="default"/>
        </w:rPr>
        <w:t>：</w:t>
      </w:r>
      <w:r w:rsidR="007B1436" w:rsidRPr="007B1436">
        <w:rPr>
          <w:rStyle w:val="bt21"/>
          <w:rFonts w:hint="default"/>
        </w:rPr>
        <w:t>lead tetroxide</w:t>
      </w:r>
    </w:p>
    <w:p w14:paraId="36338F3E" w14:textId="77777777" w:rsidR="00291A26" w:rsidRDefault="00291A26" w:rsidP="00291A26">
      <w:pPr>
        <w:spacing w:line="400" w:lineRule="atLeast"/>
        <w:jc w:val="left"/>
      </w:pPr>
      <w:r>
        <w:rPr>
          <w:rStyle w:val="bt21"/>
          <w:rFonts w:hint="default"/>
        </w:rPr>
        <w:t>企业名称：</w:t>
      </w:r>
      <w:r>
        <w:rPr>
          <w:rFonts w:hint="eastAsia"/>
          <w:sz w:val="22"/>
          <w:szCs w:val="22"/>
        </w:rPr>
        <w:t>天津市恒兴化学试剂制造有限公司</w:t>
      </w:r>
    </w:p>
    <w:p w14:paraId="730B066D" w14:textId="77777777" w:rsidR="00291A26" w:rsidRDefault="00291A26" w:rsidP="00291A26">
      <w:pPr>
        <w:pStyle w:val="a4"/>
        <w:spacing w:before="80" w:beforeAutospacing="0" w:after="80" w:afterAutospacing="0" w:line="400" w:lineRule="atLeast"/>
        <w:ind w:left="1200" w:hanging="1200"/>
        <w:rPr>
          <w:rStyle w:val="bt21"/>
          <w:rFonts w:hint="default"/>
        </w:rPr>
      </w:pPr>
      <w:r>
        <w:rPr>
          <w:rStyle w:val="bt21"/>
          <w:rFonts w:hint="default"/>
        </w:rPr>
        <w:t>企业地址：</w:t>
      </w:r>
      <w:r>
        <w:rPr>
          <w:rFonts w:hint="eastAsia"/>
          <w:sz w:val="22"/>
          <w:szCs w:val="22"/>
        </w:rPr>
        <w:t>天津市东丽区华明街北</w:t>
      </w:r>
      <w:proofErr w:type="gramStart"/>
      <w:r>
        <w:rPr>
          <w:rFonts w:hint="eastAsia"/>
          <w:sz w:val="22"/>
          <w:szCs w:val="22"/>
        </w:rPr>
        <w:t>于堡工业</w:t>
      </w:r>
      <w:proofErr w:type="gramEnd"/>
      <w:r>
        <w:rPr>
          <w:rFonts w:hint="eastAsia"/>
          <w:sz w:val="22"/>
          <w:szCs w:val="22"/>
        </w:rPr>
        <w:t>小区</w:t>
      </w:r>
    </w:p>
    <w:p w14:paraId="090279B0" w14:textId="77777777" w:rsidR="00291A26" w:rsidRDefault="00291A26" w:rsidP="00291A26">
      <w:pPr>
        <w:pStyle w:val="a4"/>
        <w:spacing w:before="80" w:beforeAutospacing="0" w:after="80" w:afterAutospacing="0" w:line="400" w:lineRule="atLeast"/>
        <w:ind w:left="1200" w:hanging="1200"/>
        <w:rPr>
          <w:rStyle w:val="zw1"/>
          <w:rFonts w:hint="default"/>
          <w:color w:val="0000FF"/>
        </w:rPr>
      </w:pPr>
      <w:proofErr w:type="gramStart"/>
      <w:r>
        <w:rPr>
          <w:rStyle w:val="bt21"/>
          <w:rFonts w:hint="default"/>
        </w:rPr>
        <w:t>邮</w:t>
      </w:r>
      <w:proofErr w:type="gramEnd"/>
      <w:r>
        <w:rPr>
          <w:rStyle w:val="bt21"/>
          <w:rFonts w:hint="default"/>
        </w:rPr>
        <w:t xml:space="preserve">    编</w:t>
      </w:r>
      <w:r>
        <w:rPr>
          <w:rStyle w:val="zw1"/>
          <w:rFonts w:hint="default"/>
        </w:rPr>
        <w:t>: </w:t>
      </w:r>
      <w:r>
        <w:rPr>
          <w:sz w:val="22"/>
          <w:szCs w:val="22"/>
        </w:rPr>
        <w:t xml:space="preserve">300330    </w:t>
      </w:r>
      <w:r>
        <w:rPr>
          <w:rStyle w:val="bt21"/>
          <w:rFonts w:hint="default"/>
        </w:rPr>
        <w:t xml:space="preserve">        传    真:</w:t>
      </w:r>
      <w:r>
        <w:rPr>
          <w:rStyle w:val="bt21"/>
          <w:rFonts w:ascii="宋体" w:eastAsia="宋体" w:hint="default"/>
          <w:sz w:val="22"/>
        </w:rPr>
        <w:t> </w:t>
      </w:r>
      <w:r>
        <w:rPr>
          <w:rFonts w:cs="Times New Roman"/>
          <w:sz w:val="22"/>
        </w:rPr>
        <w:t>022-26780974</w:t>
      </w:r>
    </w:p>
    <w:p w14:paraId="3F03129B" w14:textId="77777777" w:rsidR="00291A26" w:rsidRDefault="00291A26" w:rsidP="00291A26">
      <w:pPr>
        <w:pStyle w:val="a4"/>
        <w:spacing w:before="80" w:beforeAutospacing="0" w:after="80" w:afterAutospacing="0" w:line="400" w:lineRule="atLeast"/>
        <w:ind w:left="1200" w:hanging="1200"/>
        <w:rPr>
          <w:rStyle w:val="bt21"/>
          <w:rFonts w:hint="default"/>
        </w:rPr>
      </w:pPr>
      <w:r>
        <w:rPr>
          <w:rStyle w:val="bt21"/>
          <w:rFonts w:hint="default"/>
        </w:rPr>
        <w:t>联系电话：</w:t>
      </w:r>
      <w:r>
        <w:rPr>
          <w:sz w:val="22"/>
          <w:szCs w:val="22"/>
        </w:rPr>
        <w:t>022-26772349</w:t>
      </w:r>
    </w:p>
    <w:p w14:paraId="73ED8A97" w14:textId="77777777" w:rsidR="00291A26" w:rsidRDefault="00291A26" w:rsidP="00291A26">
      <w:pPr>
        <w:pStyle w:val="a4"/>
        <w:spacing w:before="80" w:beforeAutospacing="0" w:after="80" w:afterAutospacing="0" w:line="400" w:lineRule="atLeast"/>
        <w:ind w:left="1200" w:hanging="1200"/>
        <w:rPr>
          <w:rStyle w:val="bt21"/>
          <w:rFonts w:ascii="宋体" w:eastAsia="宋体" w:cs="Times New Roman" w:hint="default"/>
        </w:rPr>
      </w:pPr>
      <w:r>
        <w:rPr>
          <w:rStyle w:val="bt21"/>
          <w:rFonts w:hint="default"/>
        </w:rPr>
        <w:t>电子邮件地址：</w:t>
      </w:r>
      <w:r>
        <w:rPr>
          <w:rFonts w:hint="eastAsia"/>
          <w:sz w:val="22"/>
          <w:szCs w:val="22"/>
        </w:rPr>
        <w:t>hxhxsj@163.com</w:t>
      </w:r>
    </w:p>
    <w:p w14:paraId="410BB03E" w14:textId="77777777" w:rsidR="00986A3B" w:rsidRDefault="00291A26" w:rsidP="00986A3B">
      <w:pPr>
        <w:pStyle w:val="a4"/>
        <w:spacing w:before="80" w:beforeAutospacing="0" w:after="80" w:afterAutospacing="0" w:line="400" w:lineRule="atLeast"/>
        <w:ind w:left="1200" w:hanging="1200"/>
        <w:rPr>
          <w:rStyle w:val="bt21"/>
          <w:rFonts w:hint="default"/>
        </w:rPr>
      </w:pPr>
      <w:r>
        <w:rPr>
          <w:rStyle w:val="bt21"/>
          <w:rFonts w:hint="default"/>
        </w:rPr>
        <w:t>企业应急咨询电话：</w:t>
      </w:r>
      <w:r>
        <w:rPr>
          <w:sz w:val="22"/>
          <w:szCs w:val="22"/>
        </w:rPr>
        <w:t>15822233318</w:t>
      </w:r>
    </w:p>
    <w:p w14:paraId="17B7D153" w14:textId="05409238" w:rsidR="00291A26" w:rsidRPr="00986A3B" w:rsidRDefault="00291A26" w:rsidP="0007580F">
      <w:pPr>
        <w:pStyle w:val="a4"/>
        <w:spacing w:before="80" w:after="80" w:line="400" w:lineRule="atLeast"/>
        <w:ind w:left="1200" w:hanging="1200"/>
        <w:rPr>
          <w:rFonts w:ascii="黑体" w:eastAsia="黑体"/>
        </w:rPr>
      </w:pPr>
      <w:r>
        <w:rPr>
          <w:rStyle w:val="bt21"/>
          <w:rFonts w:hint="default"/>
        </w:rPr>
        <w:t>产品推荐及限制用途：</w:t>
      </w:r>
      <w:r w:rsidR="007B1436" w:rsidRPr="007B1436">
        <w:rPr>
          <w:rStyle w:val="bt21"/>
        </w:rPr>
        <w:t>主要用作防锈颜料、有机合成的氧化剂，也可用于制蓄电池、玻璃、陶瓷、搪瓷</w:t>
      </w:r>
      <w:r w:rsidR="0076106E" w:rsidRPr="0076106E">
        <w:rPr>
          <w:rFonts w:ascii="黑体" w:eastAsia="黑体" w:hint="eastAsia"/>
        </w:rPr>
        <w:t>。</w:t>
      </w:r>
    </w:p>
    <w:p w14:paraId="01E61D5F" w14:textId="77777777" w:rsidR="00291A26" w:rsidRDefault="00291A26" w:rsidP="00291A26">
      <w:pPr>
        <w:pStyle w:val="a4"/>
        <w:spacing w:before="80" w:beforeAutospacing="0" w:after="80" w:afterAutospacing="0" w:line="400" w:lineRule="atLeast"/>
        <w:ind w:left="1400" w:hangingChars="500" w:hanging="1400"/>
        <w:jc w:val="center"/>
      </w:pPr>
      <w:r>
        <w:rPr>
          <w:rStyle w:val="bt11"/>
          <w:rFonts w:hint="default"/>
        </w:rPr>
        <w:t>第二部分</w:t>
      </w:r>
      <w:r>
        <w:rPr>
          <w:rStyle w:val="bt11"/>
          <w:rFonts w:hint="default"/>
        </w:rPr>
        <w:t> </w:t>
      </w:r>
      <w:r>
        <w:rPr>
          <w:rStyle w:val="bt11"/>
          <w:rFonts w:hint="default"/>
        </w:rPr>
        <w:t>危险性概述</w:t>
      </w:r>
    </w:p>
    <w:p w14:paraId="74016C2C" w14:textId="1936317B" w:rsidR="00291A26" w:rsidRPr="00A271C4" w:rsidRDefault="00291A26" w:rsidP="00291A26">
      <w:pPr>
        <w:pStyle w:val="a4"/>
        <w:spacing w:line="400" w:lineRule="atLeast"/>
        <w:ind w:left="1202" w:hanging="1202"/>
        <w:rPr>
          <w:rStyle w:val="bt21"/>
          <w:rFonts w:hint="default"/>
        </w:rPr>
      </w:pPr>
      <w:r w:rsidRPr="00A271C4">
        <w:rPr>
          <w:rStyle w:val="bt21"/>
          <w:rFonts w:hint="default"/>
        </w:rPr>
        <w:t>危险性类别：</w:t>
      </w:r>
      <w:r w:rsidR="007B1436">
        <w:rPr>
          <w:rStyle w:val="bt21"/>
        </w:rPr>
        <w:t>危险</w:t>
      </w:r>
      <w:r w:rsidRPr="00A271C4">
        <w:rPr>
          <w:rStyle w:val="bt21"/>
          <w:rFonts w:hint="default"/>
        </w:rPr>
        <w:t xml:space="preserve"> </w:t>
      </w:r>
    </w:p>
    <w:p w14:paraId="759FC9B2" w14:textId="1B16BB4F" w:rsidR="00291A26" w:rsidRPr="00A271C4" w:rsidRDefault="00291A26" w:rsidP="00291A26">
      <w:pPr>
        <w:pStyle w:val="a4"/>
        <w:spacing w:line="400" w:lineRule="atLeast"/>
        <w:ind w:left="1202" w:hanging="1202"/>
        <w:rPr>
          <w:rStyle w:val="bt21"/>
          <w:rFonts w:hint="default"/>
        </w:rPr>
      </w:pPr>
      <w:r w:rsidRPr="00A271C4">
        <w:rPr>
          <w:rStyle w:val="bt21"/>
          <w:rFonts w:hint="default"/>
        </w:rPr>
        <w:t>侵入途径：</w:t>
      </w:r>
      <w:r w:rsidR="008F6EB0" w:rsidRPr="00A271C4">
        <w:rPr>
          <w:rStyle w:val="bt21"/>
          <w:rFonts w:hint="default"/>
        </w:rPr>
        <w:t xml:space="preserve"> </w:t>
      </w:r>
      <w:r w:rsidR="0076106E">
        <w:rPr>
          <w:rStyle w:val="bt21"/>
          <w:rFonts w:hint="default"/>
        </w:rPr>
        <w:t>吸入、食入、经皮吸收。</w:t>
      </w:r>
    </w:p>
    <w:p w14:paraId="0E09B039" w14:textId="0789873C" w:rsidR="00291A26" w:rsidRPr="00C17318" w:rsidRDefault="00291A26" w:rsidP="00291A26">
      <w:pPr>
        <w:pStyle w:val="a4"/>
        <w:spacing w:line="400" w:lineRule="atLeast"/>
        <w:ind w:left="1202" w:hanging="1202"/>
        <w:rPr>
          <w:rStyle w:val="bt21"/>
          <w:rFonts w:ascii="宋体" w:eastAsia="宋体" w:hint="default"/>
          <w:sz w:val="22"/>
          <w:szCs w:val="21"/>
          <w:shd w:val="clear" w:color="auto" w:fill="FFFFFF"/>
        </w:rPr>
      </w:pPr>
      <w:r w:rsidRPr="00A271C4">
        <w:rPr>
          <w:rStyle w:val="bt21"/>
          <w:rFonts w:hint="default"/>
        </w:rPr>
        <w:t>健康危害：</w:t>
      </w:r>
      <w:r w:rsidR="007B1436" w:rsidRPr="00C17318">
        <w:rPr>
          <w:rStyle w:val="bt21"/>
          <w:rFonts w:ascii="宋体" w:eastAsia="宋体" w:hint="default"/>
          <w:sz w:val="22"/>
          <w:szCs w:val="21"/>
          <w:shd w:val="clear" w:color="auto" w:fill="FFFFFF"/>
        </w:rPr>
        <w:t xml:space="preserve"> </w:t>
      </w:r>
      <w:r w:rsidR="007B1436" w:rsidRPr="007B1436">
        <w:rPr>
          <w:rStyle w:val="bt21"/>
          <w:rFonts w:ascii="宋体" w:eastAsia="宋体"/>
          <w:sz w:val="22"/>
          <w:szCs w:val="21"/>
          <w:shd w:val="clear" w:color="auto" w:fill="FFFFFF"/>
        </w:rPr>
        <w:t>铅及其化合物损害造血、神经、消化系统及肾脏。职业中毒主要为慢性。神经系统主要表现为神经衰弱综合征、周围神经病(以运动功能受累较明显)，重者出现铅中毒性脑病。消化系统表现有齿龈铅线、食欲不振、恶心、腹胀、腹泻或便秘;</w:t>
      </w:r>
      <w:proofErr w:type="gramStart"/>
      <w:r w:rsidR="007B1436" w:rsidRPr="007B1436">
        <w:rPr>
          <w:rStyle w:val="bt21"/>
          <w:rFonts w:ascii="宋体" w:eastAsia="宋体"/>
          <w:sz w:val="22"/>
          <w:szCs w:val="21"/>
          <w:shd w:val="clear" w:color="auto" w:fill="FFFFFF"/>
        </w:rPr>
        <w:t>腹</w:t>
      </w:r>
      <w:proofErr w:type="gramEnd"/>
      <w:r w:rsidR="007B1436" w:rsidRPr="007B1436">
        <w:rPr>
          <w:rStyle w:val="bt21"/>
          <w:rFonts w:ascii="宋体" w:eastAsia="宋体"/>
          <w:sz w:val="22"/>
          <w:szCs w:val="21"/>
          <w:shd w:val="clear" w:color="auto" w:fill="FFFFFF"/>
        </w:rPr>
        <w:t>绞痛见于中度及重度中毒病例。造血系统损害出现卟啉代谢障碍、贫血等。短时大</w:t>
      </w:r>
      <w:proofErr w:type="gramStart"/>
      <w:r w:rsidR="007B1436" w:rsidRPr="007B1436">
        <w:rPr>
          <w:rStyle w:val="bt21"/>
          <w:rFonts w:ascii="宋体" w:eastAsia="宋体"/>
          <w:sz w:val="22"/>
          <w:szCs w:val="21"/>
          <w:shd w:val="clear" w:color="auto" w:fill="FFFFFF"/>
        </w:rPr>
        <w:t>最接触</w:t>
      </w:r>
      <w:proofErr w:type="gramEnd"/>
      <w:r w:rsidR="007B1436" w:rsidRPr="007B1436">
        <w:rPr>
          <w:rStyle w:val="bt21"/>
          <w:rFonts w:ascii="宋体" w:eastAsia="宋体"/>
          <w:sz w:val="22"/>
          <w:szCs w:val="21"/>
          <w:shd w:val="clear" w:color="auto" w:fill="FFFFFF"/>
        </w:rPr>
        <w:t>可发生急性或亚急性中毒，表现类似重症慢性铅中毒。对肾脏损害多见于急性、亚急性或较重慢性病例。</w:t>
      </w:r>
    </w:p>
    <w:p w14:paraId="24BA263E" w14:textId="41526A4E" w:rsidR="00291A26" w:rsidRDefault="00291A26" w:rsidP="00291A26">
      <w:pPr>
        <w:pStyle w:val="a4"/>
        <w:spacing w:before="0" w:beforeAutospacing="0" w:after="0" w:afterAutospacing="0" w:line="400" w:lineRule="atLeast"/>
        <w:ind w:left="1202" w:hanging="1202"/>
        <w:rPr>
          <w:color w:val="000000"/>
          <w:sz w:val="22"/>
          <w:szCs w:val="21"/>
          <w:shd w:val="clear" w:color="auto" w:fill="FFFFFF"/>
        </w:rPr>
      </w:pPr>
      <w:r>
        <w:rPr>
          <w:rStyle w:val="bt21"/>
          <w:rFonts w:hint="default"/>
        </w:rPr>
        <w:t>环境危害</w:t>
      </w:r>
      <w:r w:rsidRPr="00A271C4">
        <w:rPr>
          <w:rStyle w:val="bt21"/>
          <w:rFonts w:hint="default"/>
        </w:rPr>
        <w:t>：</w:t>
      </w:r>
      <w:r w:rsidR="00B8143B">
        <w:rPr>
          <w:color w:val="000000"/>
          <w:sz w:val="22"/>
          <w:szCs w:val="21"/>
          <w:shd w:val="clear" w:color="auto" w:fill="FFFFFF"/>
        </w:rPr>
        <w:t xml:space="preserve"> </w:t>
      </w:r>
      <w:r w:rsidR="00DB6F71">
        <w:rPr>
          <w:color w:val="000000"/>
          <w:sz w:val="22"/>
          <w:szCs w:val="21"/>
          <w:shd w:val="clear" w:color="auto" w:fill="FFFFFF"/>
        </w:rPr>
        <w:tab/>
      </w:r>
    </w:p>
    <w:p w14:paraId="1459E075" w14:textId="77777777" w:rsidR="00291A26" w:rsidRPr="000D79D3" w:rsidRDefault="00291A26" w:rsidP="00291A26">
      <w:pPr>
        <w:pStyle w:val="a4"/>
        <w:spacing w:before="80" w:beforeAutospacing="0" w:after="80" w:afterAutospacing="0" w:line="400" w:lineRule="atLeast"/>
        <w:ind w:firstLineChars="1100" w:firstLine="1980"/>
        <w:rPr>
          <w:rFonts w:ascii="Times New Roman" w:hAnsi="Times New Roman" w:cs="Times New Roman"/>
          <w:kern w:val="2"/>
          <w:sz w:val="22"/>
          <w:szCs w:val="22"/>
        </w:rPr>
      </w:pPr>
      <w:r>
        <w:rPr>
          <w:rFonts w:ascii="Arial" w:hAnsi="Arial" w:cs="Arial"/>
          <w:color w:val="333333"/>
          <w:sz w:val="18"/>
          <w:szCs w:val="18"/>
        </w:rPr>
        <w:t xml:space="preserve">     </w:t>
      </w:r>
      <w:r>
        <w:rPr>
          <w:rFonts w:hint="eastAsia"/>
        </w:rPr>
        <w:t xml:space="preserve">   </w:t>
      </w:r>
      <w:r>
        <w:rPr>
          <w:rStyle w:val="bt11"/>
          <w:rFonts w:hint="default"/>
        </w:rPr>
        <w:t>第三部分</w:t>
      </w:r>
      <w:r>
        <w:rPr>
          <w:rStyle w:val="bt11"/>
          <w:rFonts w:hint="default"/>
        </w:rPr>
        <w:t> </w:t>
      </w:r>
      <w:r>
        <w:rPr>
          <w:rStyle w:val="bt11"/>
          <w:rFonts w:hint="default"/>
        </w:rPr>
        <w:t>成分/组成信息</w:t>
      </w:r>
    </w:p>
    <w:p w14:paraId="5704AA5D" w14:textId="77777777" w:rsidR="00291A26" w:rsidRDefault="00291A26" w:rsidP="00291A26">
      <w:pPr>
        <w:pStyle w:val="zw"/>
        <w:widowControl w:val="0"/>
        <w:kinsoku w:val="0"/>
        <w:overflowPunct w:val="0"/>
        <w:autoSpaceDE w:val="0"/>
        <w:autoSpaceDN w:val="0"/>
        <w:adjustRightInd w:val="0"/>
        <w:snapToGrid w:val="0"/>
        <w:spacing w:line="360" w:lineRule="auto"/>
        <w:contextualSpacing/>
      </w:pPr>
      <w:r>
        <w:rPr>
          <w:rFonts w:hint="eastAsia"/>
        </w:rPr>
        <w:lastRenderedPageBreak/>
        <w:t>纯品</w:t>
      </w:r>
    </w:p>
    <w:p w14:paraId="6908A506" w14:textId="5720F862" w:rsidR="00291A26" w:rsidRDefault="00291A26" w:rsidP="00291A26">
      <w:pPr>
        <w:pStyle w:val="zw"/>
        <w:kinsoku w:val="0"/>
        <w:overflowPunct w:val="0"/>
        <w:autoSpaceDE w:val="0"/>
        <w:autoSpaceDN w:val="0"/>
        <w:adjustRightInd w:val="0"/>
        <w:snapToGrid w:val="0"/>
        <w:spacing w:line="360" w:lineRule="auto"/>
        <w:contextualSpacing/>
      </w:pPr>
      <w:r>
        <w:rPr>
          <w:rFonts w:hint="eastAsia"/>
        </w:rPr>
        <w:t>化学品名称：</w:t>
      </w:r>
      <w:r w:rsidR="007B1436">
        <w:rPr>
          <w:rFonts w:hint="eastAsia"/>
        </w:rPr>
        <w:t>四氧化三铅</w:t>
      </w:r>
    </w:p>
    <w:p w14:paraId="0BAFBEF5" w14:textId="56A52D39" w:rsidR="00291A26" w:rsidRPr="008525A1" w:rsidRDefault="00291A26" w:rsidP="00291A26">
      <w:pPr>
        <w:pStyle w:val="zw"/>
        <w:widowControl w:val="0"/>
        <w:kinsoku w:val="0"/>
        <w:overflowPunct w:val="0"/>
        <w:autoSpaceDE w:val="0"/>
        <w:autoSpaceDN w:val="0"/>
        <w:adjustRightInd w:val="0"/>
        <w:snapToGrid w:val="0"/>
        <w:spacing w:line="360" w:lineRule="auto"/>
        <w:contextualSpacing/>
      </w:pPr>
      <w:r w:rsidRPr="00853A92">
        <w:rPr>
          <w:rFonts w:hint="eastAsia"/>
        </w:rPr>
        <w:t>化学品俗名或商品名</w:t>
      </w:r>
      <w:r>
        <w:rPr>
          <w:rFonts w:hint="eastAsia"/>
        </w:rPr>
        <w:t>：</w:t>
      </w:r>
      <w:r w:rsidR="00E17511" w:rsidRPr="008525A1">
        <w:t xml:space="preserve"> </w:t>
      </w:r>
      <w:r w:rsidR="007B1436">
        <w:rPr>
          <w:rFonts w:hint="eastAsia"/>
        </w:rPr>
        <w:t>红丹</w:t>
      </w:r>
    </w:p>
    <w:tbl>
      <w:tblPr>
        <w:tblW w:w="5000" w:type="pct"/>
        <w:jc w:val="center"/>
        <w:tblCellSpacing w:w="0" w:type="dxa"/>
        <w:tblCellMar>
          <w:left w:w="0" w:type="dxa"/>
          <w:right w:w="0" w:type="dxa"/>
        </w:tblCellMar>
        <w:tblLook w:val="0000" w:firstRow="0" w:lastRow="0" w:firstColumn="0" w:lastColumn="0" w:noHBand="0" w:noVBand="0"/>
      </w:tblPr>
      <w:tblGrid>
        <w:gridCol w:w="2332"/>
        <w:gridCol w:w="3910"/>
        <w:gridCol w:w="2070"/>
      </w:tblGrid>
      <w:tr w:rsidR="00291A26" w14:paraId="46FC3149" w14:textId="77777777" w:rsidTr="0081195B">
        <w:trPr>
          <w:trHeight w:val="461"/>
          <w:tblCellSpacing w:w="0" w:type="dxa"/>
          <w:jc w:val="center"/>
        </w:trPr>
        <w:tc>
          <w:tcPr>
            <w:tcW w:w="1403" w:type="pct"/>
            <w:vAlign w:val="center"/>
          </w:tcPr>
          <w:p w14:paraId="703D866E" w14:textId="77777777" w:rsidR="00291A26" w:rsidRDefault="00291A26" w:rsidP="0081195B">
            <w:pPr>
              <w:pStyle w:val="a4"/>
              <w:spacing w:line="400" w:lineRule="atLeast"/>
              <w:ind w:left="105"/>
              <w:jc w:val="center"/>
              <w:rPr>
                <w:rFonts w:ascii="黑体" w:eastAsia="黑体"/>
              </w:rPr>
            </w:pPr>
            <w:r>
              <w:rPr>
                <w:rFonts w:ascii="黑体" w:eastAsia="黑体" w:hint="eastAsia"/>
              </w:rPr>
              <w:t>危险组分</w:t>
            </w:r>
          </w:p>
        </w:tc>
        <w:tc>
          <w:tcPr>
            <w:tcW w:w="2352" w:type="pct"/>
            <w:vAlign w:val="center"/>
          </w:tcPr>
          <w:p w14:paraId="035B2A78" w14:textId="77777777" w:rsidR="00291A26" w:rsidRDefault="00291A26" w:rsidP="0081195B">
            <w:pPr>
              <w:pStyle w:val="a4"/>
              <w:spacing w:line="400" w:lineRule="atLeast"/>
              <w:ind w:leftChars="50" w:left="105"/>
              <w:jc w:val="center"/>
              <w:rPr>
                <w:rFonts w:ascii="黑体" w:eastAsia="黑体"/>
              </w:rPr>
            </w:pPr>
            <w:r>
              <w:rPr>
                <w:rFonts w:ascii="黑体" w:eastAsia="黑体" w:hint="eastAsia"/>
              </w:rPr>
              <w:t>浓度或浓度范围</w:t>
            </w:r>
          </w:p>
        </w:tc>
        <w:tc>
          <w:tcPr>
            <w:tcW w:w="1245" w:type="pct"/>
            <w:vAlign w:val="center"/>
          </w:tcPr>
          <w:p w14:paraId="5B78DE7C" w14:textId="77777777" w:rsidR="00291A26" w:rsidRDefault="00291A26" w:rsidP="0081195B">
            <w:pPr>
              <w:pStyle w:val="a4"/>
              <w:spacing w:line="400" w:lineRule="atLeast"/>
              <w:ind w:left="105"/>
              <w:jc w:val="center"/>
              <w:rPr>
                <w:rFonts w:ascii="黑体" w:eastAsia="黑体"/>
              </w:rPr>
            </w:pPr>
            <w:r>
              <w:rPr>
                <w:rFonts w:ascii="黑体" w:eastAsia="黑体" w:hint="eastAsia"/>
              </w:rPr>
              <w:t>CAS No.</w:t>
            </w:r>
          </w:p>
        </w:tc>
      </w:tr>
      <w:tr w:rsidR="00291A26" w14:paraId="268789F3" w14:textId="77777777" w:rsidTr="0081195B">
        <w:trPr>
          <w:trHeight w:val="542"/>
          <w:tblCellSpacing w:w="0" w:type="dxa"/>
          <w:jc w:val="center"/>
        </w:trPr>
        <w:tc>
          <w:tcPr>
            <w:tcW w:w="1403" w:type="pct"/>
          </w:tcPr>
          <w:p w14:paraId="53FB891F" w14:textId="2FB626D9" w:rsidR="00291A26" w:rsidRDefault="007B1436" w:rsidP="0081195B">
            <w:pPr>
              <w:pStyle w:val="a4"/>
              <w:spacing w:line="400" w:lineRule="atLeast"/>
              <w:ind w:left="105"/>
              <w:jc w:val="center"/>
              <w:rPr>
                <w:sz w:val="22"/>
                <w:szCs w:val="22"/>
              </w:rPr>
            </w:pPr>
            <w:r>
              <w:rPr>
                <w:rFonts w:hint="eastAsia"/>
                <w:sz w:val="22"/>
                <w:szCs w:val="22"/>
              </w:rPr>
              <w:t>四氧化三铅</w:t>
            </w:r>
          </w:p>
        </w:tc>
        <w:tc>
          <w:tcPr>
            <w:tcW w:w="2352" w:type="pct"/>
          </w:tcPr>
          <w:p w14:paraId="73C84EAA" w14:textId="2D1178C9" w:rsidR="00291A26" w:rsidRDefault="007B1436" w:rsidP="0081195B">
            <w:pPr>
              <w:ind w:firstLineChars="50" w:firstLine="110"/>
              <w:jc w:val="center"/>
              <w:rPr>
                <w:rFonts w:ascii="宋体" w:hAnsi="宋体" w:cs="宋体"/>
                <w:kern w:val="0"/>
                <w:sz w:val="22"/>
                <w:szCs w:val="22"/>
              </w:rPr>
            </w:pPr>
            <w:r>
              <w:rPr>
                <w:rFonts w:ascii="宋体" w:hAnsi="宋体" w:cs="宋体" w:hint="eastAsia"/>
                <w:kern w:val="0"/>
                <w:sz w:val="22"/>
                <w:szCs w:val="22"/>
              </w:rPr>
              <w:t>100</w:t>
            </w:r>
            <w:r w:rsidR="0076106E">
              <w:rPr>
                <w:rFonts w:hAnsi="宋体" w:cs="宋体" w:hint="eastAsia"/>
                <w:kern w:val="0"/>
                <w:sz w:val="22"/>
                <w:szCs w:val="22"/>
              </w:rPr>
              <w:t>%</w:t>
            </w:r>
          </w:p>
        </w:tc>
        <w:tc>
          <w:tcPr>
            <w:tcW w:w="1245" w:type="pct"/>
          </w:tcPr>
          <w:p w14:paraId="667EB8E1" w14:textId="1D9B51BA" w:rsidR="00291A26" w:rsidRPr="00C211FF" w:rsidRDefault="000B3C47" w:rsidP="0081195B">
            <w:pPr>
              <w:pStyle w:val="a4"/>
              <w:spacing w:line="400" w:lineRule="atLeast"/>
              <w:ind w:left="105"/>
              <w:jc w:val="center"/>
              <w:rPr>
                <w:sz w:val="22"/>
                <w:szCs w:val="22"/>
              </w:rPr>
            </w:pPr>
            <w:r w:rsidRPr="000B3C47">
              <w:rPr>
                <w:sz w:val="22"/>
                <w:szCs w:val="22"/>
              </w:rPr>
              <w:t xml:space="preserve"> </w:t>
            </w:r>
            <w:r w:rsidR="007B1436">
              <w:rPr>
                <w:rFonts w:hint="eastAsia"/>
                <w:sz w:val="22"/>
                <w:szCs w:val="22"/>
              </w:rPr>
              <w:t>1314-41-6</w:t>
            </w:r>
          </w:p>
        </w:tc>
      </w:tr>
    </w:tbl>
    <w:p w14:paraId="38C3EC92" w14:textId="77777777" w:rsidR="00291A26" w:rsidRDefault="00291A26" w:rsidP="00291A26">
      <w:pPr>
        <w:pStyle w:val="a4"/>
        <w:spacing w:beforeLines="50" w:before="156" w:beforeAutospacing="0" w:after="0" w:afterAutospacing="0"/>
        <w:jc w:val="center"/>
        <w:rPr>
          <w:rStyle w:val="bt11"/>
          <w:rFonts w:hint="default"/>
        </w:rPr>
      </w:pPr>
      <w:r>
        <w:rPr>
          <w:rStyle w:val="bt11"/>
          <w:rFonts w:hint="default"/>
        </w:rPr>
        <w:t>第四部分</w:t>
      </w:r>
      <w:r>
        <w:rPr>
          <w:rStyle w:val="bt11"/>
          <w:rFonts w:hint="default"/>
        </w:rPr>
        <w:t> </w:t>
      </w:r>
      <w:r>
        <w:rPr>
          <w:rStyle w:val="bt11"/>
          <w:rFonts w:hint="default"/>
        </w:rPr>
        <w:t>急救措施</w:t>
      </w:r>
    </w:p>
    <w:p w14:paraId="4F5766D8" w14:textId="753B4F10" w:rsidR="00291A26" w:rsidRPr="00622F18" w:rsidRDefault="00291A26" w:rsidP="00291A26">
      <w:pPr>
        <w:pStyle w:val="a4"/>
        <w:spacing w:beforeLines="50" w:before="156"/>
        <w:rPr>
          <w:rStyle w:val="bt21"/>
        </w:rPr>
      </w:pPr>
      <w:r w:rsidRPr="00622F18">
        <w:rPr>
          <w:rStyle w:val="bt21"/>
          <w:rFonts w:hint="default"/>
        </w:rPr>
        <w:t>皮肤接触：</w:t>
      </w:r>
      <w:r w:rsidR="002533D6" w:rsidRPr="002533D6">
        <w:rPr>
          <w:rStyle w:val="bt21"/>
          <w:rFonts w:ascii="宋体" w:eastAsia="宋体" w:hint="default"/>
          <w:sz w:val="22"/>
          <w:szCs w:val="22"/>
        </w:rPr>
        <w:t>脱去污染的衣着，用大量流动清水冲洗。</w:t>
      </w:r>
      <w:r w:rsidR="007B1436">
        <w:rPr>
          <w:rStyle w:val="bt21"/>
          <w:rFonts w:ascii="宋体" w:eastAsia="宋体" w:hint="default"/>
          <w:sz w:val="22"/>
          <w:szCs w:val="22"/>
        </w:rPr>
        <w:t xml:space="preserve"> </w:t>
      </w:r>
      <w:r w:rsidR="007B1436">
        <w:rPr>
          <w:rStyle w:val="bt21"/>
          <w:rFonts w:ascii="宋体" w:eastAsia="宋体" w:hint="default"/>
          <w:sz w:val="22"/>
          <w:szCs w:val="22"/>
        </w:rPr>
        <w:tab/>
        <w:t xml:space="preserve"> </w:t>
      </w:r>
      <w:r w:rsidR="007B1436">
        <w:rPr>
          <w:rStyle w:val="bt21"/>
          <w:rFonts w:ascii="宋体" w:eastAsia="宋体" w:hint="default"/>
          <w:sz w:val="22"/>
          <w:szCs w:val="22"/>
        </w:rPr>
        <w:tab/>
        <w:t xml:space="preserve"> </w:t>
      </w:r>
      <w:r w:rsidR="007B1436">
        <w:rPr>
          <w:rStyle w:val="bt21"/>
          <w:rFonts w:ascii="宋体" w:eastAsia="宋体" w:hint="default"/>
          <w:sz w:val="22"/>
          <w:szCs w:val="22"/>
        </w:rPr>
        <w:tab/>
      </w:r>
    </w:p>
    <w:p w14:paraId="67114315" w14:textId="74A6AAE4" w:rsidR="00291A26" w:rsidRDefault="00291A26" w:rsidP="00291A26">
      <w:pPr>
        <w:pStyle w:val="a4"/>
        <w:spacing w:beforeLines="50" w:before="156"/>
        <w:ind w:left="1200" w:hangingChars="500" w:hanging="1200"/>
        <w:rPr>
          <w:color w:val="000000"/>
          <w:sz w:val="22"/>
          <w:szCs w:val="21"/>
          <w:shd w:val="clear" w:color="auto" w:fill="FFFFFF"/>
        </w:rPr>
      </w:pPr>
      <w:r w:rsidRPr="00622F18">
        <w:rPr>
          <w:rStyle w:val="bt21"/>
          <w:rFonts w:hint="default"/>
        </w:rPr>
        <w:t>眼睛接触：</w:t>
      </w:r>
      <w:r w:rsidR="007B1436" w:rsidRPr="007B1436">
        <w:rPr>
          <w:rStyle w:val="bt21"/>
          <w:rFonts w:ascii="宋体" w:eastAsia="宋体"/>
          <w:sz w:val="22"/>
          <w:szCs w:val="22"/>
        </w:rPr>
        <w:t>提起眼睑，用流动清水或生理盐水冲洗。就医</w:t>
      </w:r>
      <w:r w:rsidR="002533D6" w:rsidRPr="002533D6">
        <w:rPr>
          <w:rStyle w:val="bt21"/>
          <w:rFonts w:ascii="宋体" w:eastAsia="宋体" w:hint="default"/>
          <w:sz w:val="22"/>
          <w:szCs w:val="22"/>
        </w:rPr>
        <w:t>。</w:t>
      </w:r>
    </w:p>
    <w:p w14:paraId="1C477BEF" w14:textId="4254F325" w:rsidR="00291A26" w:rsidRPr="00C17318" w:rsidRDefault="00291A26" w:rsidP="00291A26">
      <w:pPr>
        <w:pStyle w:val="a4"/>
        <w:spacing w:beforeLines="50" w:before="156"/>
        <w:ind w:left="1200" w:hangingChars="500" w:hanging="1200"/>
        <w:rPr>
          <w:rStyle w:val="bt21"/>
          <w:rFonts w:ascii="宋体" w:eastAsia="宋体" w:hint="default"/>
          <w:sz w:val="22"/>
          <w:szCs w:val="21"/>
          <w:shd w:val="clear" w:color="auto" w:fill="FFFFFF"/>
        </w:rPr>
      </w:pPr>
      <w:r w:rsidRPr="00622F18">
        <w:rPr>
          <w:rStyle w:val="bt21"/>
          <w:rFonts w:hint="default"/>
        </w:rPr>
        <w:t>吸入：</w:t>
      </w:r>
      <w:r w:rsidR="007B1436" w:rsidRPr="007B1436">
        <w:rPr>
          <w:rFonts w:hint="eastAsia"/>
          <w:color w:val="000000"/>
          <w:sz w:val="22"/>
          <w:szCs w:val="21"/>
          <w:shd w:val="clear" w:color="auto" w:fill="FFFFFF"/>
        </w:rPr>
        <w:t>迅速脱离现场至空气新鲜处。保持呼吸道通畅。如呼吸困难，给输。如呼吸停止，立即进行人工呼吸。就医</w:t>
      </w:r>
      <w:r w:rsidR="002533D6" w:rsidRPr="002533D6">
        <w:rPr>
          <w:rFonts w:hint="eastAsia"/>
          <w:color w:val="000000"/>
          <w:sz w:val="22"/>
          <w:szCs w:val="21"/>
          <w:shd w:val="clear" w:color="auto" w:fill="FFFFFF"/>
        </w:rPr>
        <w:t>。</w:t>
      </w:r>
    </w:p>
    <w:p w14:paraId="7D6A4A99" w14:textId="79C313BE" w:rsidR="00291A26" w:rsidRPr="00582F93" w:rsidRDefault="00291A26" w:rsidP="00291A26">
      <w:pPr>
        <w:pStyle w:val="a4"/>
        <w:spacing w:beforeLines="50" w:before="156"/>
        <w:ind w:left="960" w:hangingChars="400" w:hanging="960"/>
        <w:rPr>
          <w:rStyle w:val="bt21"/>
          <w:rFonts w:ascii="宋体" w:eastAsia="宋体" w:hint="default"/>
          <w:sz w:val="22"/>
          <w:szCs w:val="21"/>
          <w:shd w:val="clear" w:color="auto" w:fill="FFFFFF"/>
        </w:rPr>
      </w:pPr>
      <w:r w:rsidRPr="00622F18">
        <w:rPr>
          <w:rStyle w:val="bt21"/>
          <w:rFonts w:hint="default"/>
        </w:rPr>
        <w:t>食入：</w:t>
      </w:r>
      <w:r w:rsidR="00DB6F71" w:rsidRPr="00DB6F71">
        <w:rPr>
          <w:rFonts w:hint="eastAsia"/>
          <w:color w:val="000000"/>
          <w:sz w:val="22"/>
          <w:szCs w:val="21"/>
          <w:shd w:val="clear" w:color="auto" w:fill="FFFFFF"/>
        </w:rPr>
        <w:t>饮足量温水，催吐。就医</w:t>
      </w:r>
      <w:r w:rsidRPr="0007041D">
        <w:rPr>
          <w:rFonts w:hint="eastAsia"/>
          <w:color w:val="000000"/>
          <w:sz w:val="22"/>
          <w:szCs w:val="21"/>
          <w:shd w:val="clear" w:color="auto" w:fill="FFFFFF"/>
        </w:rPr>
        <w:t>。</w:t>
      </w:r>
    </w:p>
    <w:p w14:paraId="71BCDA6C" w14:textId="77777777" w:rsidR="00291A26" w:rsidRDefault="00291A26" w:rsidP="00291A26">
      <w:pPr>
        <w:pStyle w:val="a4"/>
        <w:spacing w:beforeLines="50" w:before="156" w:beforeAutospacing="0" w:after="0" w:afterAutospacing="0"/>
        <w:jc w:val="center"/>
      </w:pPr>
      <w:r>
        <w:rPr>
          <w:rStyle w:val="bt11"/>
          <w:rFonts w:hint="default"/>
        </w:rPr>
        <w:t>第五部分</w:t>
      </w:r>
      <w:r>
        <w:rPr>
          <w:rStyle w:val="bt11"/>
          <w:rFonts w:hint="default"/>
        </w:rPr>
        <w:t> </w:t>
      </w:r>
      <w:r>
        <w:rPr>
          <w:rStyle w:val="bt11"/>
          <w:rFonts w:hint="default"/>
        </w:rPr>
        <w:t>消防措施</w:t>
      </w:r>
    </w:p>
    <w:p w14:paraId="75145166" w14:textId="44A49A6A" w:rsidR="00291A26" w:rsidRDefault="00291A26" w:rsidP="00291A26">
      <w:pPr>
        <w:pStyle w:val="a4"/>
        <w:spacing w:before="80" w:beforeAutospacing="0" w:after="80" w:afterAutospacing="0" w:line="400" w:lineRule="atLeast"/>
        <w:ind w:left="1202" w:hanging="1202"/>
        <w:rPr>
          <w:rStyle w:val="zw1"/>
          <w:rFonts w:hint="default"/>
        </w:rPr>
      </w:pPr>
      <w:r>
        <w:rPr>
          <w:rStyle w:val="bt21"/>
          <w:rFonts w:hint="default"/>
        </w:rPr>
        <w:t>特别危险性：</w:t>
      </w:r>
      <w:r w:rsidR="007C260B" w:rsidRPr="007C260B">
        <w:rPr>
          <w:rStyle w:val="bt21"/>
          <w:rFonts w:ascii="宋体" w:eastAsia="宋体" w:hint="default"/>
          <w:sz w:val="22"/>
          <w:szCs w:val="22"/>
        </w:rPr>
        <w:t>未有特殊的燃烧爆炸特性。受</w:t>
      </w:r>
      <w:r w:rsidR="007B1436">
        <w:rPr>
          <w:rStyle w:val="bt21"/>
          <w:rFonts w:ascii="宋体" w:eastAsia="宋体"/>
          <w:sz w:val="22"/>
          <w:szCs w:val="22"/>
        </w:rPr>
        <w:t>高</w:t>
      </w:r>
      <w:r w:rsidR="007C260B" w:rsidRPr="007C260B">
        <w:rPr>
          <w:rStyle w:val="bt21"/>
          <w:rFonts w:ascii="宋体" w:eastAsia="宋体" w:hint="default"/>
          <w:sz w:val="22"/>
          <w:szCs w:val="22"/>
        </w:rPr>
        <w:t>热分解放出有毒的气体。</w:t>
      </w:r>
    </w:p>
    <w:p w14:paraId="2783B31D" w14:textId="3F350128" w:rsidR="00291A26" w:rsidRDefault="00291A26" w:rsidP="00291A26">
      <w:pPr>
        <w:pStyle w:val="a4"/>
        <w:spacing w:before="80" w:after="80" w:line="400" w:lineRule="atLeast"/>
        <w:ind w:left="1202" w:hanging="1202"/>
        <w:rPr>
          <w:color w:val="000000"/>
          <w:sz w:val="22"/>
          <w:szCs w:val="21"/>
          <w:shd w:val="clear" w:color="auto" w:fill="FFFFFF"/>
        </w:rPr>
      </w:pPr>
      <w:r>
        <w:rPr>
          <w:rStyle w:val="bt21"/>
          <w:rFonts w:hint="default"/>
        </w:rPr>
        <w:t>灭火方法和灭火剂</w:t>
      </w:r>
      <w:r>
        <w:rPr>
          <w:color w:val="000000"/>
          <w:sz w:val="22"/>
          <w:szCs w:val="21"/>
          <w:shd w:val="clear" w:color="auto" w:fill="FFFFFF"/>
        </w:rPr>
        <w:t>：</w:t>
      </w:r>
      <w:r w:rsidR="007B1436">
        <w:rPr>
          <w:rFonts w:hint="eastAsia"/>
          <w:color w:val="000000"/>
          <w:sz w:val="22"/>
          <w:szCs w:val="21"/>
          <w:shd w:val="clear" w:color="auto" w:fill="FFFFFF"/>
        </w:rPr>
        <w:t>水、砂土等。</w:t>
      </w:r>
      <w:r>
        <w:rPr>
          <w:color w:val="000000"/>
          <w:sz w:val="22"/>
          <w:szCs w:val="21"/>
          <w:shd w:val="clear" w:color="auto" w:fill="FFFFFF"/>
        </w:rPr>
        <w:t xml:space="preserve"> </w:t>
      </w:r>
    </w:p>
    <w:p w14:paraId="027B1929" w14:textId="3DCCDFD8" w:rsidR="00291A26" w:rsidRPr="003E3BBF" w:rsidRDefault="00291A26" w:rsidP="003E3BBF">
      <w:pPr>
        <w:pStyle w:val="a4"/>
        <w:spacing w:before="80" w:after="80" w:line="400" w:lineRule="atLeast"/>
        <w:ind w:left="1202" w:hanging="1202"/>
        <w:rPr>
          <w:rFonts w:ascii="黑体" w:eastAsia="黑体"/>
        </w:rPr>
      </w:pPr>
      <w:r>
        <w:rPr>
          <w:rStyle w:val="bt21"/>
          <w:rFonts w:hint="default"/>
        </w:rPr>
        <w:t>灭火注意事项及措施：</w:t>
      </w:r>
      <w:r w:rsidR="007C260B" w:rsidRPr="007C260B">
        <w:rPr>
          <w:rStyle w:val="bt21"/>
          <w:rFonts w:ascii="宋体" w:eastAsia="宋体" w:hint="default"/>
          <w:sz w:val="22"/>
          <w:szCs w:val="22"/>
        </w:rPr>
        <w:t>消防人员必须穿全身防火防毒服，在上风向灭火。灭火时尽可能将容器从火场移至空旷处</w:t>
      </w:r>
      <w:r w:rsidR="00331408" w:rsidRPr="00331408">
        <w:rPr>
          <w:rStyle w:val="bt21"/>
          <w:rFonts w:hint="default"/>
        </w:rPr>
        <w:t>。</w:t>
      </w:r>
      <w:r>
        <w:rPr>
          <w:color w:val="000000"/>
          <w:sz w:val="22"/>
          <w:szCs w:val="21"/>
          <w:shd w:val="clear" w:color="auto" w:fill="FFFFFF"/>
        </w:rPr>
        <w:t xml:space="preserve"> </w:t>
      </w:r>
    </w:p>
    <w:p w14:paraId="4780E128" w14:textId="77777777" w:rsidR="00291A26" w:rsidRDefault="00291A26" w:rsidP="00DB0D93">
      <w:pPr>
        <w:pStyle w:val="a4"/>
        <w:spacing w:before="80" w:beforeAutospacing="0" w:after="80" w:afterAutospacing="0" w:line="400" w:lineRule="atLeast"/>
        <w:ind w:left="1202" w:hanging="1202"/>
        <w:jc w:val="center"/>
      </w:pPr>
      <w:r>
        <w:rPr>
          <w:rStyle w:val="bt11"/>
          <w:rFonts w:hint="default"/>
        </w:rPr>
        <w:t>第六部分</w:t>
      </w:r>
      <w:r>
        <w:rPr>
          <w:rStyle w:val="bt11"/>
          <w:rFonts w:hint="default"/>
        </w:rPr>
        <w:t> </w:t>
      </w:r>
      <w:r>
        <w:rPr>
          <w:rStyle w:val="bt11"/>
          <w:rFonts w:hint="default"/>
        </w:rPr>
        <w:t>泄漏应急处理</w:t>
      </w:r>
    </w:p>
    <w:p w14:paraId="364A9C44" w14:textId="508C4785" w:rsidR="00291A26" w:rsidRDefault="00291A26" w:rsidP="00E17511">
      <w:pPr>
        <w:pStyle w:val="a4"/>
        <w:spacing w:before="80" w:after="80" w:line="400" w:lineRule="atLeast"/>
        <w:ind w:left="1202" w:hanging="1202"/>
        <w:rPr>
          <w:color w:val="000000"/>
          <w:sz w:val="22"/>
          <w:szCs w:val="21"/>
          <w:shd w:val="clear" w:color="auto" w:fill="FFFFFF"/>
        </w:rPr>
      </w:pPr>
      <w:r>
        <w:rPr>
          <w:rStyle w:val="bt21"/>
          <w:rFonts w:hint="default"/>
        </w:rPr>
        <w:t>作业人员防护措施、防护装备和应急处置程序：</w:t>
      </w:r>
      <w:r w:rsidR="007B1436" w:rsidRPr="007B1436">
        <w:rPr>
          <w:rFonts w:hint="eastAsia"/>
          <w:color w:val="000000"/>
          <w:sz w:val="22"/>
          <w:szCs w:val="21"/>
          <w:shd w:val="clear" w:color="auto" w:fill="FFFFFF"/>
        </w:rPr>
        <w:t>隔离泄漏污染区，限制出入。建议应急处理人员戴防尘面具(全面罩)，穿防毒服。不要直接接触泄漏物。小量泄漏:避免扬尘，用洁净的铲子收集于干燥、洁净、有盖的容器中。大量泄漏:用塑料布、帆布覆盖。然后收集回收或运至废物处理场所处置</w:t>
      </w:r>
      <w:r w:rsidRPr="0007041D">
        <w:rPr>
          <w:rFonts w:hint="eastAsia"/>
          <w:color w:val="000000"/>
          <w:sz w:val="22"/>
          <w:szCs w:val="21"/>
          <w:shd w:val="clear" w:color="auto" w:fill="FFFFFF"/>
        </w:rPr>
        <w:t>。</w:t>
      </w:r>
    </w:p>
    <w:p w14:paraId="6759BA49" w14:textId="77777777" w:rsidR="00291A26" w:rsidRPr="00C17318" w:rsidRDefault="00291A26" w:rsidP="00DB0D93">
      <w:pPr>
        <w:pStyle w:val="a4"/>
        <w:spacing w:before="80" w:after="80" w:line="400" w:lineRule="atLeast"/>
        <w:ind w:left="1202" w:hanging="1202"/>
        <w:jc w:val="center"/>
        <w:rPr>
          <w:color w:val="000000"/>
          <w:sz w:val="22"/>
          <w:szCs w:val="21"/>
          <w:shd w:val="clear" w:color="auto" w:fill="FFFFFF"/>
        </w:rPr>
      </w:pPr>
      <w:r>
        <w:rPr>
          <w:rStyle w:val="bt11"/>
          <w:rFonts w:hint="default"/>
        </w:rPr>
        <w:t>第七部分</w:t>
      </w:r>
      <w:r>
        <w:rPr>
          <w:rStyle w:val="bt11"/>
          <w:rFonts w:hint="default"/>
        </w:rPr>
        <w:t> </w:t>
      </w:r>
      <w:r>
        <w:rPr>
          <w:rStyle w:val="bt11"/>
          <w:rFonts w:hint="default"/>
        </w:rPr>
        <w:t>操作处置与储存</w:t>
      </w:r>
    </w:p>
    <w:p w14:paraId="784C7DB3" w14:textId="2E0BB6E9" w:rsidR="00291A26" w:rsidRDefault="00291A26" w:rsidP="00291A26">
      <w:pPr>
        <w:pStyle w:val="a4"/>
        <w:spacing w:before="80" w:after="80" w:line="400" w:lineRule="atLeast"/>
        <w:ind w:left="1202" w:hanging="1202"/>
        <w:rPr>
          <w:color w:val="000000"/>
          <w:sz w:val="22"/>
          <w:szCs w:val="21"/>
          <w:shd w:val="clear" w:color="auto" w:fill="FFFFFF"/>
        </w:rPr>
      </w:pPr>
      <w:r>
        <w:rPr>
          <w:rStyle w:val="bt21"/>
          <w:rFonts w:hint="default"/>
        </w:rPr>
        <w:lastRenderedPageBreak/>
        <w:t>操作注意事项：</w:t>
      </w:r>
      <w:r w:rsidR="007B1436" w:rsidRPr="007B1436">
        <w:rPr>
          <w:rFonts w:hint="eastAsia"/>
          <w:color w:val="000000"/>
          <w:sz w:val="22"/>
          <w:szCs w:val="21"/>
          <w:shd w:val="clear" w:color="auto" w:fill="FFFFFF"/>
        </w:rPr>
        <w:t>密闭操作，局部排风。操作人员必须经过专门培训，严格遵守操作规程。建议操作人员佩戴自吸过滤式防尘口罩，戴安全防护眼镜，</w:t>
      </w:r>
      <w:proofErr w:type="gramStart"/>
      <w:r w:rsidR="007B1436" w:rsidRPr="007B1436">
        <w:rPr>
          <w:rFonts w:hint="eastAsia"/>
          <w:color w:val="000000"/>
          <w:sz w:val="22"/>
          <w:szCs w:val="21"/>
          <w:shd w:val="clear" w:color="auto" w:fill="FFFFFF"/>
        </w:rPr>
        <w:t>穿透气型防毒</w:t>
      </w:r>
      <w:proofErr w:type="gramEnd"/>
      <w:r w:rsidR="007B1436" w:rsidRPr="007B1436">
        <w:rPr>
          <w:rFonts w:hint="eastAsia"/>
          <w:color w:val="000000"/>
          <w:sz w:val="22"/>
          <w:szCs w:val="21"/>
          <w:shd w:val="clear" w:color="auto" w:fill="FFFFFF"/>
        </w:rPr>
        <w:t>服，戴防化学品手套。避免产生粉尘。避免与还原剂接触。搬运时要轻装轻卸，防止包装及容器损坏。配备泄漏应急处理设备。倒空的容器可能残留有害物</w:t>
      </w:r>
      <w:r w:rsidRPr="00446994">
        <w:rPr>
          <w:rFonts w:hint="eastAsia"/>
          <w:color w:val="000000"/>
          <w:sz w:val="22"/>
          <w:szCs w:val="21"/>
          <w:shd w:val="clear" w:color="auto" w:fill="FFFFFF"/>
        </w:rPr>
        <w:t>。</w:t>
      </w:r>
    </w:p>
    <w:p w14:paraId="297F2D8C" w14:textId="0A52F48E" w:rsidR="00291A26" w:rsidRPr="00C17318" w:rsidRDefault="00291A26" w:rsidP="00291A26">
      <w:pPr>
        <w:pStyle w:val="a4"/>
        <w:spacing w:before="80" w:after="80" w:line="400" w:lineRule="atLeast"/>
        <w:ind w:left="1202" w:hanging="1202"/>
        <w:rPr>
          <w:sz w:val="22"/>
          <w:szCs w:val="22"/>
        </w:rPr>
      </w:pPr>
      <w:r w:rsidRPr="006054FD">
        <w:rPr>
          <w:rFonts w:ascii="黑体" w:eastAsia="黑体" w:hAnsi="黑体" w:hint="eastAsia"/>
          <w:color w:val="000000"/>
          <w:szCs w:val="22"/>
          <w:shd w:val="clear" w:color="auto" w:fill="FFFFFF"/>
        </w:rPr>
        <w:t>储存注意事项：</w:t>
      </w:r>
      <w:r w:rsidR="007B1436" w:rsidRPr="007B1436">
        <w:rPr>
          <w:rFonts w:hint="eastAsia"/>
          <w:sz w:val="22"/>
          <w:szCs w:val="22"/>
        </w:rPr>
        <w:t>储存于阴凉、通风的库房。远离火种、热源。</w:t>
      </w:r>
      <w:proofErr w:type="gramStart"/>
      <w:r w:rsidR="007B1436" w:rsidRPr="007B1436">
        <w:rPr>
          <w:rFonts w:hint="eastAsia"/>
          <w:sz w:val="22"/>
          <w:szCs w:val="22"/>
        </w:rPr>
        <w:t>库温不</w:t>
      </w:r>
      <w:proofErr w:type="gramEnd"/>
      <w:r w:rsidR="007B1436" w:rsidRPr="007B1436">
        <w:rPr>
          <w:rFonts w:hint="eastAsia"/>
          <w:sz w:val="22"/>
          <w:szCs w:val="22"/>
        </w:rPr>
        <w:t>超过 30℃，相对湿度不超过 80%。应与还原剂、食用化学品分开存放，切忌混储。</w:t>
      </w:r>
      <w:proofErr w:type="gramStart"/>
      <w:r w:rsidR="007B1436" w:rsidRPr="007B1436">
        <w:rPr>
          <w:rFonts w:hint="eastAsia"/>
          <w:sz w:val="22"/>
          <w:szCs w:val="22"/>
        </w:rPr>
        <w:t>储区应</w:t>
      </w:r>
      <w:proofErr w:type="gramEnd"/>
      <w:r w:rsidR="007B1436" w:rsidRPr="007B1436">
        <w:rPr>
          <w:rFonts w:hint="eastAsia"/>
          <w:sz w:val="22"/>
          <w:szCs w:val="22"/>
        </w:rPr>
        <w:t>备有合适的材料收容泄漏物。回收或运至废物处理场所处置</w:t>
      </w:r>
      <w:r w:rsidRPr="00446994">
        <w:rPr>
          <w:rFonts w:hint="eastAsia"/>
          <w:sz w:val="22"/>
          <w:szCs w:val="22"/>
        </w:rPr>
        <w:t>。</w:t>
      </w:r>
    </w:p>
    <w:p w14:paraId="0F030E88" w14:textId="77777777" w:rsidR="00291A26" w:rsidRDefault="00291A26" w:rsidP="00291A26">
      <w:pPr>
        <w:pStyle w:val="a4"/>
        <w:spacing w:before="80" w:beforeAutospacing="0" w:after="80" w:afterAutospacing="0" w:line="400" w:lineRule="atLeast"/>
        <w:ind w:left="1202" w:hanging="1202"/>
        <w:jc w:val="center"/>
      </w:pPr>
      <w:r>
        <w:rPr>
          <w:rStyle w:val="bt11"/>
          <w:rFonts w:hint="default"/>
        </w:rPr>
        <w:t>第八部分</w:t>
      </w:r>
      <w:r>
        <w:rPr>
          <w:rStyle w:val="bt11"/>
          <w:rFonts w:hint="default"/>
        </w:rPr>
        <w:t> </w:t>
      </w:r>
      <w:r>
        <w:rPr>
          <w:rStyle w:val="bt11"/>
          <w:rFonts w:hint="default"/>
        </w:rPr>
        <w:t>接触控制/个体防护</w:t>
      </w:r>
    </w:p>
    <w:p w14:paraId="03513381" w14:textId="36A40442" w:rsidR="00291A26" w:rsidRPr="00E81DE9" w:rsidRDefault="00291A26" w:rsidP="00291A26">
      <w:pPr>
        <w:pStyle w:val="a4"/>
        <w:spacing w:beforeLines="50" w:before="156"/>
        <w:rPr>
          <w:rStyle w:val="zw1"/>
          <w:rFonts w:hint="default"/>
        </w:rPr>
      </w:pPr>
      <w:r w:rsidRPr="00E81DE9">
        <w:rPr>
          <w:rStyle w:val="bt21"/>
          <w:rFonts w:hint="default"/>
        </w:rPr>
        <w:t>监测方法：</w:t>
      </w:r>
      <w:r w:rsidR="002B350F" w:rsidRPr="00E81DE9">
        <w:rPr>
          <w:rStyle w:val="zw1"/>
          <w:rFonts w:hint="default"/>
        </w:rPr>
        <w:t xml:space="preserve"> </w:t>
      </w:r>
      <w:r w:rsidR="007B1436" w:rsidRPr="007B1436">
        <w:rPr>
          <w:rStyle w:val="zw1"/>
        </w:rPr>
        <w:t>双硫</w:t>
      </w:r>
      <w:proofErr w:type="gramStart"/>
      <w:r w:rsidR="007B1436" w:rsidRPr="007B1436">
        <w:rPr>
          <w:rStyle w:val="zw1"/>
        </w:rPr>
        <w:t>腙</w:t>
      </w:r>
      <w:proofErr w:type="gramEnd"/>
      <w:r w:rsidR="007B1436" w:rsidRPr="007B1436">
        <w:rPr>
          <w:rStyle w:val="zw1"/>
        </w:rPr>
        <w:t>比色法;火焰原子吸收光谱法;石果炉原子吸收光谱法</w:t>
      </w:r>
    </w:p>
    <w:p w14:paraId="5D3182E6" w14:textId="7E9D04CA" w:rsidR="00291A26" w:rsidRPr="00E81DE9" w:rsidRDefault="00291A26" w:rsidP="00291A26">
      <w:pPr>
        <w:pStyle w:val="a4"/>
        <w:spacing w:beforeLines="50" w:before="156"/>
        <w:rPr>
          <w:rStyle w:val="bt21"/>
          <w:rFonts w:hint="default"/>
        </w:rPr>
      </w:pPr>
      <w:r w:rsidRPr="00E81DE9">
        <w:rPr>
          <w:rStyle w:val="bt21"/>
          <w:rFonts w:hint="default"/>
        </w:rPr>
        <w:t>工程控制：</w:t>
      </w:r>
      <w:r w:rsidR="007B1436" w:rsidRPr="007B1436">
        <w:rPr>
          <w:rStyle w:val="bt21"/>
          <w:rFonts w:ascii="宋体" w:eastAsia="宋体"/>
          <w:sz w:val="22"/>
          <w:szCs w:val="22"/>
        </w:rPr>
        <w:t>密闭操作，局部排风。提供安全淋浴和洗眼设备</w:t>
      </w:r>
      <w:r w:rsidR="00DB6F71" w:rsidRPr="007C260B">
        <w:rPr>
          <w:rStyle w:val="bt21"/>
          <w:rFonts w:ascii="宋体" w:eastAsia="宋体" w:hint="default"/>
          <w:sz w:val="22"/>
          <w:szCs w:val="22"/>
        </w:rPr>
        <w:t>。</w:t>
      </w:r>
    </w:p>
    <w:p w14:paraId="4F77A3BF" w14:textId="026FA8FC" w:rsidR="00291A26" w:rsidRPr="00446994" w:rsidRDefault="00291A26" w:rsidP="00291A26">
      <w:pPr>
        <w:pStyle w:val="a4"/>
        <w:spacing w:beforeLines="50" w:before="156"/>
        <w:ind w:left="1680" w:hangingChars="700" w:hanging="1680"/>
        <w:rPr>
          <w:rStyle w:val="bt21"/>
          <w:rFonts w:ascii="宋体" w:eastAsia="宋体" w:hint="default"/>
          <w:sz w:val="22"/>
          <w:szCs w:val="22"/>
        </w:rPr>
      </w:pPr>
      <w:r w:rsidRPr="00E81DE9">
        <w:rPr>
          <w:rStyle w:val="bt21"/>
          <w:rFonts w:hint="default"/>
        </w:rPr>
        <w:t>呼吸系统防护：</w:t>
      </w:r>
      <w:r w:rsidR="007B1436" w:rsidRPr="007B1436">
        <w:rPr>
          <w:rStyle w:val="zw1"/>
        </w:rPr>
        <w:t>空气中粉尘浓度超标时，作业工人应该佩戴自吸过滤式防尘口罩。必要时，佩戴空气呼吸器、氧气呼吸器或长管面具</w:t>
      </w:r>
      <w:r w:rsidRPr="00446994">
        <w:rPr>
          <w:rStyle w:val="zw1"/>
          <w:rFonts w:hint="default"/>
        </w:rPr>
        <w:t>。</w:t>
      </w:r>
    </w:p>
    <w:p w14:paraId="3BD1C056" w14:textId="02693D07" w:rsidR="00291A26" w:rsidRPr="00E81DE9" w:rsidRDefault="00291A26" w:rsidP="00291A26">
      <w:pPr>
        <w:pStyle w:val="a4"/>
        <w:spacing w:beforeLines="50" w:before="156"/>
        <w:rPr>
          <w:rStyle w:val="bt21"/>
          <w:rFonts w:hint="default"/>
        </w:rPr>
      </w:pPr>
      <w:r w:rsidRPr="00E81DE9">
        <w:rPr>
          <w:rStyle w:val="bt21"/>
          <w:rFonts w:hint="default"/>
        </w:rPr>
        <w:t>眼睛防护：</w:t>
      </w:r>
      <w:r w:rsidR="007B1436" w:rsidRPr="007B1436">
        <w:rPr>
          <w:rStyle w:val="bt21"/>
          <w:rFonts w:ascii="宋体" w:eastAsia="宋体"/>
          <w:sz w:val="22"/>
          <w:szCs w:val="22"/>
        </w:rPr>
        <w:t>一般不需特殊防护。必要时，戴安全防护眼镜</w:t>
      </w:r>
      <w:r w:rsidRPr="009218C2">
        <w:rPr>
          <w:rFonts w:hint="eastAsia"/>
          <w:color w:val="000000"/>
          <w:szCs w:val="21"/>
          <w:shd w:val="clear" w:color="auto" w:fill="FFFFFF"/>
        </w:rPr>
        <w:t>。</w:t>
      </w:r>
    </w:p>
    <w:p w14:paraId="78CC76EF" w14:textId="01EC2018" w:rsidR="00291A26" w:rsidRDefault="00291A26" w:rsidP="00291A26">
      <w:pPr>
        <w:pStyle w:val="a4"/>
        <w:spacing w:beforeLines="50" w:before="156"/>
        <w:rPr>
          <w:rStyle w:val="zw1"/>
          <w:rFonts w:hint="default"/>
        </w:rPr>
      </w:pPr>
      <w:r w:rsidRPr="00E81DE9">
        <w:rPr>
          <w:rStyle w:val="bt21"/>
          <w:rFonts w:hint="default"/>
        </w:rPr>
        <w:t>身体防护：</w:t>
      </w:r>
      <w:proofErr w:type="gramStart"/>
      <w:r w:rsidR="007B1436" w:rsidRPr="007B1436">
        <w:rPr>
          <w:rStyle w:val="zw1"/>
        </w:rPr>
        <w:t>穿透气型防毒</w:t>
      </w:r>
      <w:proofErr w:type="gramEnd"/>
      <w:r w:rsidR="007B1436" w:rsidRPr="007B1436">
        <w:rPr>
          <w:rStyle w:val="zw1"/>
        </w:rPr>
        <w:t>服</w:t>
      </w:r>
      <w:r w:rsidRPr="009218C2">
        <w:rPr>
          <w:rStyle w:val="zw1"/>
          <w:rFonts w:hint="default"/>
        </w:rPr>
        <w:t>。</w:t>
      </w:r>
    </w:p>
    <w:p w14:paraId="56FBAAE8" w14:textId="3DB32EB3" w:rsidR="00291A26" w:rsidRPr="00E81DE9" w:rsidRDefault="00291A26" w:rsidP="00291A26">
      <w:pPr>
        <w:pStyle w:val="a4"/>
        <w:spacing w:beforeLines="50" w:before="156"/>
        <w:rPr>
          <w:rStyle w:val="bt21"/>
          <w:rFonts w:hint="default"/>
        </w:rPr>
      </w:pPr>
      <w:r w:rsidRPr="00E81DE9">
        <w:rPr>
          <w:rStyle w:val="bt21"/>
          <w:rFonts w:hint="default"/>
        </w:rPr>
        <w:t>手防护：</w:t>
      </w:r>
      <w:r w:rsidR="007B1436" w:rsidRPr="007B1436">
        <w:rPr>
          <w:rStyle w:val="zw1"/>
        </w:rPr>
        <w:t>戴防化学品手套</w:t>
      </w:r>
      <w:r w:rsidRPr="009218C2">
        <w:rPr>
          <w:rStyle w:val="zw1"/>
          <w:rFonts w:hint="default"/>
        </w:rPr>
        <w:t>。</w:t>
      </w:r>
    </w:p>
    <w:p w14:paraId="0FD85855" w14:textId="5E27CD98" w:rsidR="00291A26" w:rsidRPr="00C17318" w:rsidRDefault="00291A26" w:rsidP="00D12809">
      <w:pPr>
        <w:pStyle w:val="a4"/>
        <w:spacing w:beforeLines="50" w:before="156"/>
        <w:ind w:left="1200" w:hangingChars="500" w:hanging="1200"/>
        <w:rPr>
          <w:rStyle w:val="bt21"/>
          <w:rFonts w:ascii="宋体" w:eastAsia="宋体" w:hint="default"/>
          <w:sz w:val="22"/>
          <w:szCs w:val="22"/>
        </w:rPr>
      </w:pPr>
      <w:r w:rsidRPr="00E81DE9">
        <w:rPr>
          <w:rStyle w:val="bt21"/>
          <w:rFonts w:hint="default"/>
        </w:rPr>
        <w:t>其他防护：</w:t>
      </w:r>
      <w:r w:rsidR="007B1436" w:rsidRPr="007B1436">
        <w:rPr>
          <w:rStyle w:val="zw1"/>
        </w:rPr>
        <w:t>工作现场禁止吸烟、进食和饮水。工作完毕，淋浴更衣。实行就业前和定期的体检。保持良好的卫生习惯</w:t>
      </w:r>
      <w:r w:rsidRPr="009218C2">
        <w:rPr>
          <w:rStyle w:val="zw1"/>
          <w:rFonts w:hint="default"/>
        </w:rPr>
        <w:t>。</w:t>
      </w:r>
    </w:p>
    <w:p w14:paraId="79C16461" w14:textId="77777777" w:rsidR="00291A26" w:rsidRDefault="00291A26" w:rsidP="00291A26">
      <w:pPr>
        <w:pStyle w:val="a4"/>
        <w:spacing w:beforeLines="50" w:before="156" w:beforeAutospacing="0" w:after="0" w:afterAutospacing="0"/>
        <w:jc w:val="center"/>
      </w:pPr>
      <w:r>
        <w:rPr>
          <w:rStyle w:val="bt11"/>
          <w:rFonts w:hint="default"/>
        </w:rPr>
        <w:t>第九部分</w:t>
      </w:r>
      <w:r>
        <w:rPr>
          <w:rStyle w:val="bt11"/>
          <w:rFonts w:hint="default"/>
        </w:rPr>
        <w:t> </w:t>
      </w:r>
      <w:r>
        <w:rPr>
          <w:rStyle w:val="bt11"/>
          <w:rFonts w:hint="default"/>
        </w:rPr>
        <w:t>理化特性</w:t>
      </w:r>
    </w:p>
    <w:p w14:paraId="365F5122" w14:textId="77777777" w:rsidR="007B1436" w:rsidRPr="007B1436" w:rsidRDefault="007B1436" w:rsidP="007B1436">
      <w:pPr>
        <w:pStyle w:val="a4"/>
        <w:spacing w:beforeLines="50" w:before="156"/>
        <w:rPr>
          <w:rStyle w:val="bt21"/>
        </w:rPr>
      </w:pPr>
      <w:r w:rsidRPr="007B1436">
        <w:rPr>
          <w:rStyle w:val="bt21"/>
        </w:rPr>
        <w:t>主要成分:纯品</w:t>
      </w:r>
    </w:p>
    <w:p w14:paraId="01B8432C" w14:textId="77777777" w:rsidR="007B1436" w:rsidRPr="007B1436" w:rsidRDefault="007B1436" w:rsidP="007B1436">
      <w:pPr>
        <w:pStyle w:val="a4"/>
        <w:spacing w:beforeLines="50" w:before="156"/>
        <w:rPr>
          <w:rStyle w:val="bt21"/>
        </w:rPr>
      </w:pPr>
      <w:r w:rsidRPr="007B1436">
        <w:rPr>
          <w:rStyle w:val="bt21"/>
        </w:rPr>
        <w:t>外观与性状:</w:t>
      </w:r>
    </w:p>
    <w:p w14:paraId="14F59CD8" w14:textId="77777777" w:rsidR="007B1436" w:rsidRPr="007B1436" w:rsidRDefault="007B1436" w:rsidP="007B1436">
      <w:pPr>
        <w:pStyle w:val="a4"/>
        <w:spacing w:beforeLines="50" w:before="156"/>
        <w:rPr>
          <w:rStyle w:val="bt21"/>
        </w:rPr>
      </w:pPr>
      <w:r w:rsidRPr="007B1436">
        <w:rPr>
          <w:rStyle w:val="bt21"/>
        </w:rPr>
        <w:t>鲜桔红色粉末或块状固体，</w:t>
      </w:r>
    </w:p>
    <w:p w14:paraId="2D8EC43E" w14:textId="77777777" w:rsidR="007B1436" w:rsidRPr="007B1436" w:rsidRDefault="007B1436" w:rsidP="007B1436">
      <w:pPr>
        <w:pStyle w:val="a4"/>
        <w:spacing w:beforeLines="50" w:before="156"/>
        <w:rPr>
          <w:rStyle w:val="bt21"/>
          <w:rFonts w:hint="default"/>
        </w:rPr>
      </w:pPr>
      <w:r w:rsidRPr="007B1436">
        <w:rPr>
          <w:rStyle w:val="bt21"/>
          <w:rFonts w:hint="default"/>
        </w:rPr>
        <w:t>pH:</w:t>
      </w:r>
    </w:p>
    <w:p w14:paraId="590B4AB9" w14:textId="77777777" w:rsidR="007B1436" w:rsidRPr="007B1436" w:rsidRDefault="007B1436" w:rsidP="007B1436">
      <w:pPr>
        <w:pStyle w:val="a4"/>
        <w:spacing w:beforeLines="50" w:before="156"/>
        <w:rPr>
          <w:rStyle w:val="bt21"/>
        </w:rPr>
      </w:pPr>
      <w:r w:rsidRPr="007B1436">
        <w:rPr>
          <w:rStyle w:val="bt21"/>
        </w:rPr>
        <w:t>熔点(℃):无资料</w:t>
      </w:r>
    </w:p>
    <w:p w14:paraId="213E90FF" w14:textId="77777777" w:rsidR="007B1436" w:rsidRPr="007B1436" w:rsidRDefault="007B1436" w:rsidP="007B1436">
      <w:pPr>
        <w:pStyle w:val="a4"/>
        <w:spacing w:beforeLines="50" w:before="156"/>
        <w:rPr>
          <w:rStyle w:val="bt21"/>
        </w:rPr>
      </w:pPr>
      <w:r w:rsidRPr="007B1436">
        <w:rPr>
          <w:rStyle w:val="bt21"/>
        </w:rPr>
        <w:t>沸点(℃): 500(分解)</w:t>
      </w:r>
    </w:p>
    <w:p w14:paraId="784D4ECA" w14:textId="77777777" w:rsidR="007B1436" w:rsidRPr="007B1436" w:rsidRDefault="007B1436" w:rsidP="007B1436">
      <w:pPr>
        <w:pStyle w:val="a4"/>
        <w:spacing w:beforeLines="50" w:before="156"/>
        <w:rPr>
          <w:rStyle w:val="bt21"/>
        </w:rPr>
      </w:pPr>
      <w:r w:rsidRPr="007B1436">
        <w:rPr>
          <w:rStyle w:val="bt21"/>
        </w:rPr>
        <w:lastRenderedPageBreak/>
        <w:t>相对密度(水=1): 9.1</w:t>
      </w:r>
    </w:p>
    <w:p w14:paraId="48D49883" w14:textId="77777777" w:rsidR="007B1436" w:rsidRPr="007B1436" w:rsidRDefault="007B1436" w:rsidP="007B1436">
      <w:pPr>
        <w:pStyle w:val="a4"/>
        <w:spacing w:beforeLines="50" w:before="156"/>
        <w:rPr>
          <w:rStyle w:val="bt21"/>
        </w:rPr>
      </w:pPr>
      <w:r w:rsidRPr="007B1436">
        <w:rPr>
          <w:rStyle w:val="bt21"/>
        </w:rPr>
        <w:t>相对</w:t>
      </w:r>
      <w:proofErr w:type="gramStart"/>
      <w:r w:rsidRPr="007B1436">
        <w:rPr>
          <w:rStyle w:val="bt21"/>
        </w:rPr>
        <w:t>蒸气</w:t>
      </w:r>
      <w:proofErr w:type="gramEnd"/>
      <w:r w:rsidRPr="007B1436">
        <w:rPr>
          <w:rStyle w:val="bt21"/>
        </w:rPr>
        <w:t>密度(空气=1):无资料</w:t>
      </w:r>
    </w:p>
    <w:p w14:paraId="1EEBC09E" w14:textId="77777777" w:rsidR="007B1436" w:rsidRPr="007B1436" w:rsidRDefault="007B1436" w:rsidP="007B1436">
      <w:pPr>
        <w:pStyle w:val="a4"/>
        <w:spacing w:beforeLines="50" w:before="156"/>
        <w:rPr>
          <w:rStyle w:val="bt21"/>
        </w:rPr>
      </w:pPr>
      <w:r w:rsidRPr="007B1436">
        <w:rPr>
          <w:rStyle w:val="bt21"/>
        </w:rPr>
        <w:t>饱和蒸气压(kPa):无资料</w:t>
      </w:r>
    </w:p>
    <w:p w14:paraId="55493DDF" w14:textId="77777777" w:rsidR="007B1436" w:rsidRPr="007B1436" w:rsidRDefault="007B1436" w:rsidP="007B1436">
      <w:pPr>
        <w:pStyle w:val="a4"/>
        <w:spacing w:beforeLines="50" w:before="156"/>
        <w:rPr>
          <w:rStyle w:val="bt21"/>
        </w:rPr>
      </w:pPr>
      <w:r w:rsidRPr="007B1436">
        <w:rPr>
          <w:rStyle w:val="bt21"/>
        </w:rPr>
        <w:t>燃烧热(kJ/mol):无意义</w:t>
      </w:r>
    </w:p>
    <w:p w14:paraId="75D770FF" w14:textId="77777777" w:rsidR="007B1436" w:rsidRPr="007B1436" w:rsidRDefault="007B1436" w:rsidP="007B1436">
      <w:pPr>
        <w:pStyle w:val="a4"/>
        <w:spacing w:beforeLines="50" w:before="156"/>
        <w:rPr>
          <w:rStyle w:val="bt21"/>
        </w:rPr>
      </w:pPr>
      <w:r w:rsidRPr="007B1436">
        <w:rPr>
          <w:rStyle w:val="bt21"/>
        </w:rPr>
        <w:t>临界温度(℃):</w:t>
      </w:r>
    </w:p>
    <w:p w14:paraId="6516D06F" w14:textId="77777777" w:rsidR="007B1436" w:rsidRPr="007B1436" w:rsidRDefault="007B1436" w:rsidP="007B1436">
      <w:pPr>
        <w:pStyle w:val="a4"/>
        <w:spacing w:beforeLines="50" w:before="156"/>
        <w:rPr>
          <w:rStyle w:val="bt21"/>
        </w:rPr>
      </w:pPr>
      <w:r w:rsidRPr="007B1436">
        <w:rPr>
          <w:rStyle w:val="bt21"/>
        </w:rPr>
        <w:t>无资料</w:t>
      </w:r>
    </w:p>
    <w:p w14:paraId="37471E72" w14:textId="77777777" w:rsidR="007B1436" w:rsidRPr="007B1436" w:rsidRDefault="007B1436" w:rsidP="007B1436">
      <w:pPr>
        <w:pStyle w:val="a4"/>
        <w:spacing w:beforeLines="50" w:before="156"/>
        <w:rPr>
          <w:rStyle w:val="bt21"/>
        </w:rPr>
      </w:pPr>
      <w:r w:rsidRPr="007B1436">
        <w:rPr>
          <w:rStyle w:val="bt21"/>
        </w:rPr>
        <w:t>临界压力(MPa):无资料</w:t>
      </w:r>
    </w:p>
    <w:p w14:paraId="3E67D960" w14:textId="77777777" w:rsidR="007B1436" w:rsidRPr="007B1436" w:rsidRDefault="007B1436" w:rsidP="007B1436">
      <w:pPr>
        <w:pStyle w:val="a4"/>
        <w:spacing w:beforeLines="50" w:before="156"/>
        <w:rPr>
          <w:rStyle w:val="bt21"/>
        </w:rPr>
      </w:pPr>
      <w:r w:rsidRPr="007B1436">
        <w:rPr>
          <w:rStyle w:val="bt21"/>
        </w:rPr>
        <w:t>辛醇/水分配系数的对数值:无资料</w:t>
      </w:r>
    </w:p>
    <w:p w14:paraId="310B092C" w14:textId="77777777" w:rsidR="007B1436" w:rsidRPr="007B1436" w:rsidRDefault="007B1436" w:rsidP="007B1436">
      <w:pPr>
        <w:pStyle w:val="a4"/>
        <w:spacing w:beforeLines="50" w:before="156"/>
        <w:rPr>
          <w:rStyle w:val="bt21"/>
        </w:rPr>
      </w:pPr>
      <w:r w:rsidRPr="007B1436">
        <w:rPr>
          <w:rStyle w:val="bt21"/>
        </w:rPr>
        <w:t>闪点(℃):无意义</w:t>
      </w:r>
    </w:p>
    <w:p w14:paraId="0F6BB9E6" w14:textId="77777777" w:rsidR="007B1436" w:rsidRPr="007B1436" w:rsidRDefault="007B1436" w:rsidP="007B1436">
      <w:pPr>
        <w:pStyle w:val="a4"/>
        <w:spacing w:beforeLines="50" w:before="156"/>
        <w:rPr>
          <w:rStyle w:val="bt21"/>
        </w:rPr>
      </w:pPr>
      <w:r w:rsidRPr="007B1436">
        <w:rPr>
          <w:rStyle w:val="bt21"/>
        </w:rPr>
        <w:t>引燃温度(℃):无意义</w:t>
      </w:r>
    </w:p>
    <w:p w14:paraId="32C76906" w14:textId="77777777" w:rsidR="007B1436" w:rsidRPr="007B1436" w:rsidRDefault="007B1436" w:rsidP="007B1436">
      <w:pPr>
        <w:pStyle w:val="a4"/>
        <w:spacing w:beforeLines="50" w:before="156"/>
        <w:rPr>
          <w:rStyle w:val="bt21"/>
        </w:rPr>
      </w:pPr>
      <w:r w:rsidRPr="007B1436">
        <w:rPr>
          <w:rStyle w:val="bt21"/>
        </w:rPr>
        <w:t>爆炸上限%(V/V):无意义</w:t>
      </w:r>
    </w:p>
    <w:p w14:paraId="2714D510" w14:textId="77777777" w:rsidR="007B1436" w:rsidRPr="007B1436" w:rsidRDefault="007B1436" w:rsidP="007B1436">
      <w:pPr>
        <w:pStyle w:val="a4"/>
        <w:spacing w:beforeLines="50" w:before="156"/>
        <w:rPr>
          <w:rStyle w:val="bt21"/>
        </w:rPr>
      </w:pPr>
      <w:r w:rsidRPr="007B1436">
        <w:rPr>
          <w:rStyle w:val="bt21"/>
        </w:rPr>
        <w:t>爆炸下限%(V/V): 无意义</w:t>
      </w:r>
    </w:p>
    <w:p w14:paraId="653E7E08" w14:textId="77777777" w:rsidR="007B1436" w:rsidRPr="007B1436" w:rsidRDefault="007B1436" w:rsidP="007B1436">
      <w:pPr>
        <w:pStyle w:val="a4"/>
        <w:spacing w:beforeLines="50" w:before="156"/>
        <w:rPr>
          <w:rStyle w:val="bt21"/>
        </w:rPr>
      </w:pPr>
      <w:r w:rsidRPr="007B1436">
        <w:rPr>
          <w:rStyle w:val="bt21"/>
        </w:rPr>
        <w:t>溶解性:不溶于水，溶于热碱液、稀硝酸、乙酸、盐酸。</w:t>
      </w:r>
    </w:p>
    <w:p w14:paraId="365F9A16" w14:textId="064694D7" w:rsidR="007C260B" w:rsidRDefault="007B1436" w:rsidP="007B1436">
      <w:pPr>
        <w:pStyle w:val="a4"/>
        <w:spacing w:beforeLines="50" w:before="156"/>
        <w:rPr>
          <w:rStyle w:val="bt21"/>
        </w:rPr>
      </w:pPr>
      <w:r w:rsidRPr="007B1436">
        <w:rPr>
          <w:rStyle w:val="bt21"/>
        </w:rPr>
        <w:t>主要用途:用作防锈颜料，有机合成的氧化剂，蓄电池制粉</w:t>
      </w:r>
      <w:r>
        <w:rPr>
          <w:rStyle w:val="bt21"/>
        </w:rPr>
        <w:t>。</w:t>
      </w:r>
    </w:p>
    <w:p w14:paraId="6B9EED79" w14:textId="77777777" w:rsidR="00291A26" w:rsidRDefault="00291A26" w:rsidP="00291A26">
      <w:pPr>
        <w:pStyle w:val="a4"/>
        <w:spacing w:beforeLines="50" w:before="156" w:beforeAutospacing="0" w:after="0" w:afterAutospacing="0"/>
        <w:jc w:val="center"/>
      </w:pPr>
      <w:r>
        <w:rPr>
          <w:rStyle w:val="bt11"/>
          <w:rFonts w:hint="default"/>
        </w:rPr>
        <w:t>第十部分</w:t>
      </w:r>
      <w:r>
        <w:rPr>
          <w:rStyle w:val="bt11"/>
          <w:rFonts w:hint="default"/>
        </w:rPr>
        <w:t> </w:t>
      </w:r>
      <w:r>
        <w:rPr>
          <w:rStyle w:val="bt11"/>
          <w:rFonts w:hint="default"/>
        </w:rPr>
        <w:t>稳定性和反应性</w:t>
      </w:r>
    </w:p>
    <w:p w14:paraId="4B0921FC" w14:textId="37E2B508" w:rsidR="00291A26" w:rsidRDefault="00291A26" w:rsidP="00291A26">
      <w:pPr>
        <w:pStyle w:val="a4"/>
        <w:spacing w:before="80" w:beforeAutospacing="0" w:after="80" w:afterAutospacing="0" w:line="400" w:lineRule="atLeast"/>
        <w:ind w:left="1202" w:hanging="1202"/>
        <w:rPr>
          <w:rStyle w:val="bt21"/>
          <w:rFonts w:hint="default"/>
        </w:rPr>
      </w:pPr>
      <w:r>
        <w:rPr>
          <w:rStyle w:val="bt21"/>
          <w:rFonts w:hint="default"/>
        </w:rPr>
        <w:t>稳定性：</w:t>
      </w:r>
      <w:r w:rsidR="00EF01D5">
        <w:rPr>
          <w:rStyle w:val="bt21"/>
          <w:rFonts w:hint="default"/>
        </w:rPr>
        <w:t xml:space="preserve"> </w:t>
      </w:r>
    </w:p>
    <w:p w14:paraId="38699118" w14:textId="4D151371" w:rsidR="00291A26" w:rsidRDefault="00291A26" w:rsidP="00291A26">
      <w:pPr>
        <w:pStyle w:val="a4"/>
        <w:spacing w:before="80" w:beforeAutospacing="0" w:after="80" w:afterAutospacing="0" w:line="400" w:lineRule="atLeast"/>
        <w:ind w:left="1202" w:hanging="1202"/>
      </w:pPr>
      <w:r>
        <w:rPr>
          <w:rStyle w:val="bt21"/>
          <w:rFonts w:hint="default"/>
        </w:rPr>
        <w:t>禁配物：</w:t>
      </w:r>
      <w:r w:rsidR="00035A80">
        <w:t xml:space="preserve"> </w:t>
      </w:r>
      <w:r w:rsidR="00A578E2">
        <w:rPr>
          <w:rFonts w:hint="eastAsia"/>
        </w:rPr>
        <w:t>强</w:t>
      </w:r>
      <w:r w:rsidR="00EF01D5">
        <w:rPr>
          <w:rFonts w:hint="eastAsia"/>
        </w:rPr>
        <w:t>还原剂</w:t>
      </w:r>
    </w:p>
    <w:p w14:paraId="44F029AC" w14:textId="20665B8E" w:rsidR="00291A26" w:rsidRDefault="00291A26" w:rsidP="00291A26">
      <w:pPr>
        <w:spacing w:before="80" w:after="80" w:line="400" w:lineRule="atLeast"/>
        <w:ind w:left="1202" w:hanging="1202"/>
        <w:jc w:val="left"/>
        <w:rPr>
          <w:rStyle w:val="zw1"/>
          <w:rFonts w:cs="宋体" w:hint="default"/>
          <w:kern w:val="0"/>
        </w:rPr>
      </w:pPr>
      <w:r>
        <w:rPr>
          <w:rStyle w:val="bt21"/>
          <w:rFonts w:hint="default"/>
        </w:rPr>
        <w:t>避免接触的条件：</w:t>
      </w:r>
      <w:r>
        <w:rPr>
          <w:rStyle w:val="zw1"/>
          <w:rFonts w:cs="宋体" w:hint="default"/>
          <w:kern w:val="0"/>
        </w:rPr>
        <w:t xml:space="preserve"> </w:t>
      </w:r>
    </w:p>
    <w:p w14:paraId="4C7B9129" w14:textId="77777777" w:rsidR="00291A26" w:rsidRDefault="00291A26" w:rsidP="00291A26">
      <w:pPr>
        <w:spacing w:before="80" w:after="80" w:line="400" w:lineRule="atLeast"/>
        <w:ind w:left="1202" w:hanging="1202"/>
        <w:jc w:val="left"/>
        <w:rPr>
          <w:rStyle w:val="bt21"/>
          <w:rFonts w:hint="default"/>
        </w:rPr>
      </w:pPr>
      <w:r>
        <w:rPr>
          <w:rStyle w:val="bt21"/>
          <w:rFonts w:hint="default"/>
        </w:rPr>
        <w:t xml:space="preserve">危险反应： </w:t>
      </w:r>
    </w:p>
    <w:p w14:paraId="3B7CBE64" w14:textId="187C1237" w:rsidR="00291A26" w:rsidRDefault="00291A26" w:rsidP="00291A26">
      <w:pPr>
        <w:pStyle w:val="a4"/>
        <w:spacing w:before="80" w:beforeAutospacing="0" w:after="80" w:afterAutospacing="0" w:line="400" w:lineRule="atLeast"/>
        <w:ind w:left="1202" w:hanging="1202"/>
        <w:rPr>
          <w:rStyle w:val="bt21"/>
          <w:rFonts w:hint="default"/>
        </w:rPr>
      </w:pPr>
      <w:r>
        <w:rPr>
          <w:rStyle w:val="bt21"/>
          <w:rFonts w:hint="default"/>
        </w:rPr>
        <w:t>危险分解产物：</w:t>
      </w:r>
    </w:p>
    <w:p w14:paraId="3BA0DCC4" w14:textId="77777777" w:rsidR="00291A26" w:rsidRDefault="00291A26" w:rsidP="00291A26">
      <w:pPr>
        <w:pStyle w:val="a4"/>
        <w:spacing w:before="80" w:beforeAutospacing="0" w:after="80" w:afterAutospacing="0" w:line="400" w:lineRule="atLeast"/>
        <w:ind w:left="1202" w:hanging="1202"/>
        <w:jc w:val="center"/>
        <w:rPr>
          <w:rStyle w:val="zw1"/>
          <w:rFonts w:hint="default"/>
          <w:sz w:val="28"/>
          <w:szCs w:val="28"/>
        </w:rPr>
      </w:pPr>
      <w:r>
        <w:rPr>
          <w:rStyle w:val="bt21"/>
          <w:rFonts w:hint="default"/>
        </w:rPr>
        <w:t>第十一部分 毒理学信息</w:t>
      </w:r>
    </w:p>
    <w:p w14:paraId="25422E43" w14:textId="11D319BA" w:rsidR="00291A26" w:rsidRDefault="00291A26" w:rsidP="00035A80">
      <w:pPr>
        <w:spacing w:before="80" w:after="80" w:line="400" w:lineRule="atLeast"/>
        <w:ind w:left="1200" w:hangingChars="500" w:hanging="1200"/>
        <w:jc w:val="left"/>
        <w:rPr>
          <w:rStyle w:val="zw1"/>
          <w:rFonts w:cs="宋体" w:hint="default"/>
          <w:kern w:val="0"/>
        </w:rPr>
      </w:pPr>
      <w:r>
        <w:rPr>
          <w:rStyle w:val="bt21"/>
          <w:rFonts w:hint="default"/>
        </w:rPr>
        <w:t>急性毒性：</w:t>
      </w:r>
    </w:p>
    <w:p w14:paraId="76F578C2" w14:textId="77777777" w:rsidR="00291A26" w:rsidRPr="00622F18" w:rsidRDefault="00291A26" w:rsidP="00291A26">
      <w:pPr>
        <w:spacing w:before="80" w:after="80" w:line="400" w:lineRule="atLeast"/>
        <w:ind w:left="1200" w:hangingChars="500" w:hanging="1200"/>
        <w:jc w:val="left"/>
        <w:rPr>
          <w:rStyle w:val="bt21"/>
          <w:rFonts w:hint="default"/>
        </w:rPr>
      </w:pPr>
      <w:r w:rsidRPr="00622F18">
        <w:rPr>
          <w:rStyle w:val="bt21"/>
          <w:rFonts w:hint="default"/>
        </w:rPr>
        <w:t xml:space="preserve">亚急性和慢性毒性： </w:t>
      </w:r>
    </w:p>
    <w:p w14:paraId="4226A210" w14:textId="77777777" w:rsidR="00291A26" w:rsidRDefault="00291A26" w:rsidP="00291A26">
      <w:pPr>
        <w:pStyle w:val="a4"/>
        <w:spacing w:beforeLines="10" w:before="31" w:line="400" w:lineRule="atLeast"/>
        <w:ind w:left="1202" w:hanging="1202"/>
        <w:rPr>
          <w:rStyle w:val="zw1"/>
          <w:rFonts w:hint="default"/>
        </w:rPr>
      </w:pPr>
      <w:r w:rsidRPr="00622F18">
        <w:rPr>
          <w:rStyle w:val="bt21"/>
          <w:rFonts w:hAnsi="Times New Roman" w:cs="Times New Roman" w:hint="default"/>
          <w:kern w:val="2"/>
        </w:rPr>
        <w:t>刺激性：</w:t>
      </w:r>
      <w:r>
        <w:rPr>
          <w:rStyle w:val="bt21"/>
          <w:rFonts w:hAnsi="Times New Roman" w:cs="Times New Roman" w:hint="default"/>
          <w:kern w:val="2"/>
        </w:rPr>
        <w:t xml:space="preserve"> </w:t>
      </w:r>
    </w:p>
    <w:p w14:paraId="5F2415C1" w14:textId="77777777" w:rsidR="00291A26" w:rsidRPr="00622F18" w:rsidRDefault="00291A26" w:rsidP="00291A26">
      <w:pPr>
        <w:pStyle w:val="a4"/>
        <w:spacing w:beforeLines="10" w:before="31" w:line="400" w:lineRule="atLeast"/>
        <w:ind w:left="1202" w:hanging="1202"/>
        <w:rPr>
          <w:rStyle w:val="bt21"/>
          <w:rFonts w:hAnsi="Times New Roman" w:cs="Times New Roman" w:hint="default"/>
          <w:kern w:val="2"/>
        </w:rPr>
      </w:pPr>
      <w:r w:rsidRPr="00622F18">
        <w:rPr>
          <w:rStyle w:val="bt21"/>
          <w:rFonts w:hAnsi="Times New Roman" w:cs="Times New Roman" w:hint="default"/>
          <w:kern w:val="2"/>
        </w:rPr>
        <w:lastRenderedPageBreak/>
        <w:t>致敏性：</w:t>
      </w:r>
    </w:p>
    <w:p w14:paraId="06637412" w14:textId="77777777" w:rsidR="00291A26" w:rsidRPr="00622F18" w:rsidRDefault="00291A26" w:rsidP="00291A26">
      <w:pPr>
        <w:pStyle w:val="a4"/>
        <w:spacing w:beforeLines="10" w:before="31" w:line="400" w:lineRule="atLeast"/>
        <w:ind w:left="1202" w:hanging="1202"/>
        <w:rPr>
          <w:rStyle w:val="bt21"/>
          <w:rFonts w:hAnsi="Times New Roman" w:cs="Times New Roman" w:hint="default"/>
          <w:kern w:val="2"/>
        </w:rPr>
      </w:pPr>
      <w:r w:rsidRPr="00622F18">
        <w:rPr>
          <w:rStyle w:val="bt21"/>
          <w:rFonts w:hAnsi="Times New Roman" w:cs="Times New Roman" w:hint="default"/>
          <w:kern w:val="2"/>
        </w:rPr>
        <w:t xml:space="preserve">致突变型： </w:t>
      </w:r>
    </w:p>
    <w:p w14:paraId="306879AF" w14:textId="77777777" w:rsidR="00291A26" w:rsidRDefault="00291A26" w:rsidP="00291A26">
      <w:pPr>
        <w:pStyle w:val="a4"/>
        <w:spacing w:beforeLines="10" w:before="31" w:beforeAutospacing="0" w:after="0" w:afterAutospacing="0" w:line="400" w:lineRule="atLeast"/>
        <w:ind w:left="1202" w:hanging="1202"/>
        <w:rPr>
          <w:rStyle w:val="bt21"/>
          <w:rFonts w:hAnsi="Times New Roman" w:cs="Times New Roman" w:hint="default"/>
          <w:kern w:val="2"/>
        </w:rPr>
      </w:pPr>
      <w:r w:rsidRPr="00622F18">
        <w:rPr>
          <w:rStyle w:val="bt21"/>
          <w:rFonts w:hAnsi="Times New Roman" w:cs="Times New Roman" w:hint="default"/>
          <w:kern w:val="2"/>
        </w:rPr>
        <w:t>致癌性：</w:t>
      </w:r>
      <w:r>
        <w:rPr>
          <w:rStyle w:val="bt21"/>
          <w:rFonts w:hAnsi="Times New Roman" w:cs="Times New Roman" w:hint="default"/>
          <w:kern w:val="2"/>
        </w:rPr>
        <w:t xml:space="preserve"> </w:t>
      </w:r>
    </w:p>
    <w:p w14:paraId="3310E952" w14:textId="77777777" w:rsidR="00291A26" w:rsidRDefault="00291A26" w:rsidP="00291A26">
      <w:pPr>
        <w:pStyle w:val="a4"/>
        <w:spacing w:beforeLines="10" w:before="31" w:beforeAutospacing="0" w:after="0" w:afterAutospacing="0" w:line="400" w:lineRule="atLeast"/>
        <w:ind w:left="1202" w:hanging="1202"/>
        <w:rPr>
          <w:rStyle w:val="bt21"/>
          <w:rFonts w:hAnsi="Times New Roman" w:cs="Times New Roman" w:hint="default"/>
          <w:kern w:val="2"/>
        </w:rPr>
      </w:pPr>
    </w:p>
    <w:p w14:paraId="2AD3B1DA" w14:textId="77777777" w:rsidR="00291A26" w:rsidRDefault="00291A26" w:rsidP="00291A26">
      <w:pPr>
        <w:pStyle w:val="a4"/>
        <w:spacing w:beforeLines="10" w:before="31" w:beforeAutospacing="0" w:after="0" w:afterAutospacing="0" w:line="400" w:lineRule="atLeast"/>
        <w:ind w:left="1202" w:hanging="1202"/>
        <w:jc w:val="center"/>
      </w:pPr>
      <w:r>
        <w:rPr>
          <w:rStyle w:val="bt11"/>
          <w:rFonts w:hint="default"/>
        </w:rPr>
        <w:t>第十二部分</w:t>
      </w:r>
      <w:r>
        <w:rPr>
          <w:rStyle w:val="bt11"/>
          <w:rFonts w:hint="default"/>
        </w:rPr>
        <w:t> </w:t>
      </w:r>
      <w:r>
        <w:rPr>
          <w:rStyle w:val="bt11"/>
          <w:rFonts w:hint="default"/>
        </w:rPr>
        <w:t xml:space="preserve"> 生态学信息</w:t>
      </w:r>
    </w:p>
    <w:p w14:paraId="165AC17A" w14:textId="77777777" w:rsidR="00291A26" w:rsidRPr="00C17318" w:rsidRDefault="00291A26" w:rsidP="00291A26">
      <w:pPr>
        <w:spacing w:before="80" w:after="80" w:line="400" w:lineRule="atLeast"/>
        <w:ind w:left="1200" w:hangingChars="500" w:hanging="1200"/>
        <w:jc w:val="left"/>
        <w:rPr>
          <w:rStyle w:val="bt21"/>
          <w:rFonts w:ascii="宋体" w:eastAsia="宋体" w:hAnsi="宋体" w:cs="宋体" w:hint="default"/>
          <w:kern w:val="0"/>
          <w:sz w:val="22"/>
          <w:szCs w:val="22"/>
        </w:rPr>
      </w:pPr>
      <w:r>
        <w:rPr>
          <w:rStyle w:val="bt21"/>
          <w:rFonts w:hint="default"/>
        </w:rPr>
        <w:t>生态毒性：</w:t>
      </w:r>
      <w:r w:rsidRPr="00C17318">
        <w:rPr>
          <w:rStyle w:val="bt21"/>
          <w:rFonts w:ascii="宋体" w:eastAsia="宋体" w:hAnsi="宋体" w:cs="宋体" w:hint="default"/>
          <w:kern w:val="0"/>
          <w:sz w:val="22"/>
          <w:szCs w:val="22"/>
        </w:rPr>
        <w:t xml:space="preserve"> </w:t>
      </w:r>
    </w:p>
    <w:p w14:paraId="32BD3186" w14:textId="77777777" w:rsidR="00291A26" w:rsidRDefault="00291A26" w:rsidP="00291A26">
      <w:pPr>
        <w:pStyle w:val="a4"/>
        <w:spacing w:before="80" w:beforeAutospacing="0" w:after="80" w:afterAutospacing="0" w:line="400" w:lineRule="atLeast"/>
        <w:ind w:left="1200" w:hanging="1200"/>
        <w:rPr>
          <w:rStyle w:val="bt21"/>
          <w:rFonts w:hint="default"/>
        </w:rPr>
      </w:pPr>
      <w:r>
        <w:rPr>
          <w:rStyle w:val="bt21"/>
          <w:rFonts w:hint="default"/>
        </w:rPr>
        <w:t>持久性和降解性：</w:t>
      </w:r>
      <w:r>
        <w:rPr>
          <w:rStyle w:val="zw1"/>
          <w:rFonts w:hint="default"/>
        </w:rPr>
        <w:t>无资料</w:t>
      </w:r>
    </w:p>
    <w:p w14:paraId="1F21B11B" w14:textId="77777777" w:rsidR="00291A26" w:rsidRDefault="00291A26" w:rsidP="00291A26">
      <w:pPr>
        <w:pStyle w:val="a4"/>
        <w:spacing w:before="80" w:beforeAutospacing="0" w:after="80" w:afterAutospacing="0" w:line="400" w:lineRule="atLeast"/>
        <w:ind w:left="1200" w:hanging="1200"/>
        <w:rPr>
          <w:rStyle w:val="bt21"/>
          <w:rFonts w:hint="default"/>
        </w:rPr>
      </w:pPr>
      <w:r>
        <w:rPr>
          <w:rStyle w:val="bt21"/>
          <w:rFonts w:hint="default"/>
        </w:rPr>
        <w:t>潜在的生物累积性：</w:t>
      </w:r>
      <w:r>
        <w:rPr>
          <w:rStyle w:val="zw1"/>
          <w:rFonts w:hint="default"/>
        </w:rPr>
        <w:t>无资料</w:t>
      </w:r>
    </w:p>
    <w:p w14:paraId="6A9420F6" w14:textId="77777777" w:rsidR="00291A26" w:rsidRDefault="00291A26" w:rsidP="00291A26">
      <w:pPr>
        <w:pStyle w:val="a4"/>
        <w:spacing w:before="80" w:beforeAutospacing="0" w:after="80" w:afterAutospacing="0" w:line="400" w:lineRule="atLeast"/>
        <w:ind w:left="1200" w:hanging="1200"/>
        <w:rPr>
          <w:rStyle w:val="bt21"/>
          <w:rFonts w:hint="default"/>
        </w:rPr>
      </w:pPr>
      <w:r>
        <w:rPr>
          <w:rStyle w:val="bt21"/>
          <w:rFonts w:hint="default"/>
        </w:rPr>
        <w:t>土壤中的迁移性：</w:t>
      </w:r>
      <w:r>
        <w:rPr>
          <w:rStyle w:val="zw1"/>
          <w:rFonts w:hint="default"/>
        </w:rPr>
        <w:t>无资料</w:t>
      </w:r>
    </w:p>
    <w:p w14:paraId="4FC17A7F" w14:textId="77777777" w:rsidR="00291A26" w:rsidRDefault="00291A26" w:rsidP="00291A26">
      <w:pPr>
        <w:pStyle w:val="a4"/>
        <w:spacing w:beforeLines="50" w:before="156" w:beforeAutospacing="0" w:after="0" w:afterAutospacing="0"/>
        <w:jc w:val="center"/>
      </w:pPr>
      <w:r>
        <w:rPr>
          <w:rStyle w:val="bt11"/>
          <w:rFonts w:hint="default"/>
        </w:rPr>
        <w:t>第十三部分</w:t>
      </w:r>
      <w:r>
        <w:rPr>
          <w:rStyle w:val="bt11"/>
          <w:rFonts w:hint="default"/>
        </w:rPr>
        <w:t> </w:t>
      </w:r>
      <w:r>
        <w:rPr>
          <w:rStyle w:val="bt11"/>
          <w:rFonts w:hint="default"/>
        </w:rPr>
        <w:t>废弃处置</w:t>
      </w:r>
    </w:p>
    <w:p w14:paraId="4C854103" w14:textId="77777777" w:rsidR="00291A26" w:rsidRDefault="00291A26" w:rsidP="00291A26">
      <w:pPr>
        <w:pStyle w:val="a4"/>
        <w:spacing w:before="80" w:beforeAutospacing="0" w:after="80" w:afterAutospacing="0" w:line="400" w:lineRule="atLeast"/>
        <w:ind w:left="1200" w:hanging="1200"/>
      </w:pPr>
      <w:r>
        <w:rPr>
          <w:rStyle w:val="bt21"/>
          <w:rFonts w:hint="default"/>
        </w:rPr>
        <w:t>废弃处置方法</w:t>
      </w:r>
    </w:p>
    <w:p w14:paraId="2F1BF8FE" w14:textId="77777777" w:rsidR="00291A26" w:rsidRDefault="00291A26" w:rsidP="00291A26">
      <w:pPr>
        <w:pStyle w:val="a4"/>
        <w:spacing w:before="80" w:beforeAutospacing="0" w:after="80" w:afterAutospacing="0" w:line="400" w:lineRule="atLeast"/>
        <w:ind w:left="720" w:hangingChars="300" w:hanging="720"/>
        <w:rPr>
          <w:rStyle w:val="zw1"/>
          <w:rFonts w:hint="default"/>
          <w:kern w:val="2"/>
        </w:rPr>
      </w:pPr>
      <w:r w:rsidRPr="006054FD">
        <w:rPr>
          <w:rFonts w:ascii="黑体" w:eastAsia="黑体" w:hAnsi="黑体" w:hint="eastAsia"/>
        </w:rPr>
        <w:t>废弃化学品</w:t>
      </w:r>
      <w:r>
        <w:rPr>
          <w:rStyle w:val="bt21"/>
          <w:rFonts w:hint="default"/>
        </w:rPr>
        <w:t>：</w:t>
      </w:r>
      <w:r w:rsidRPr="009218C2">
        <w:rPr>
          <w:rStyle w:val="zw1"/>
          <w:rFonts w:hint="default"/>
          <w:kern w:val="2"/>
        </w:rPr>
        <w:t>根据国家和地方有关法规的要求处置。或与厂商或制造商联系，确定处置方法。</w:t>
      </w:r>
    </w:p>
    <w:p w14:paraId="5F2BE723" w14:textId="77777777" w:rsidR="00291A26" w:rsidRDefault="00291A26" w:rsidP="00291A26">
      <w:pPr>
        <w:pStyle w:val="a4"/>
        <w:spacing w:before="80" w:beforeAutospacing="0" w:after="80" w:afterAutospacing="0" w:line="400" w:lineRule="atLeast"/>
        <w:ind w:left="1200" w:hanging="1200"/>
        <w:rPr>
          <w:rStyle w:val="zw1"/>
          <w:rFonts w:hint="default"/>
        </w:rPr>
      </w:pPr>
      <w:r w:rsidRPr="006054FD">
        <w:rPr>
          <w:rFonts w:ascii="黑体" w:eastAsia="黑体" w:hAnsi="黑体" w:hint="eastAsia"/>
        </w:rPr>
        <w:t>污染包装物</w:t>
      </w:r>
      <w:r>
        <w:rPr>
          <w:rStyle w:val="bt21"/>
          <w:rFonts w:hint="default"/>
        </w:rPr>
        <w:t>：</w:t>
      </w:r>
      <w:r w:rsidRPr="008B18A5">
        <w:rPr>
          <w:rStyle w:val="zw1"/>
          <w:rFonts w:hint="default"/>
        </w:rPr>
        <w:t>将容器返还生产商或按照国家和地方法规处置</w:t>
      </w:r>
    </w:p>
    <w:p w14:paraId="324F12C4" w14:textId="77777777" w:rsidR="00291A26" w:rsidRDefault="00291A26" w:rsidP="00291A26">
      <w:pPr>
        <w:pStyle w:val="a4"/>
        <w:spacing w:before="80" w:beforeAutospacing="0" w:after="80" w:afterAutospacing="0" w:line="400" w:lineRule="atLeast"/>
        <w:ind w:left="1200" w:hanging="1200"/>
        <w:rPr>
          <w:rStyle w:val="zw1"/>
          <w:rFonts w:hint="default"/>
        </w:rPr>
      </w:pPr>
      <w:r>
        <w:rPr>
          <w:rStyle w:val="bt21"/>
          <w:rFonts w:hint="default"/>
        </w:rPr>
        <w:t>废弃注意事项：</w:t>
      </w:r>
      <w:r w:rsidRPr="00B06E31">
        <w:rPr>
          <w:rStyle w:val="zw1"/>
          <w:rFonts w:hint="default"/>
        </w:rPr>
        <w:t>处置前应参阅国家和地方有关法规。</w:t>
      </w:r>
    </w:p>
    <w:p w14:paraId="1E8FB602" w14:textId="77777777" w:rsidR="00291A26" w:rsidRDefault="00291A26" w:rsidP="00291A26">
      <w:pPr>
        <w:pStyle w:val="a4"/>
        <w:spacing w:before="80" w:beforeAutospacing="0" w:after="80" w:afterAutospacing="0" w:line="400" w:lineRule="atLeast"/>
        <w:ind w:left="1200" w:hanging="1200"/>
        <w:jc w:val="center"/>
      </w:pPr>
      <w:r>
        <w:rPr>
          <w:rStyle w:val="bt11"/>
          <w:rFonts w:hint="default"/>
        </w:rPr>
        <w:t>第十四部分</w:t>
      </w:r>
      <w:r>
        <w:rPr>
          <w:rStyle w:val="bt11"/>
          <w:rFonts w:hint="default"/>
        </w:rPr>
        <w:t> </w:t>
      </w:r>
      <w:r>
        <w:rPr>
          <w:rStyle w:val="bt11"/>
          <w:rFonts w:hint="default"/>
        </w:rPr>
        <w:t>运输信息</w:t>
      </w:r>
    </w:p>
    <w:p w14:paraId="0A46252D" w14:textId="77777777" w:rsidR="00291A26" w:rsidRDefault="00291A26" w:rsidP="00291A26">
      <w:pPr>
        <w:pStyle w:val="a4"/>
        <w:spacing w:before="80" w:beforeAutospacing="0" w:after="80" w:afterAutospacing="0" w:line="400" w:lineRule="atLeast"/>
        <w:ind w:left="1200" w:hanging="1200"/>
        <w:rPr>
          <w:rStyle w:val="bt21"/>
          <w:rFonts w:hint="default"/>
        </w:rPr>
      </w:pPr>
      <w:r w:rsidRPr="006054FD">
        <w:rPr>
          <w:rStyle w:val="bt21"/>
          <w:rFonts w:hint="default"/>
        </w:rPr>
        <w:t>危险货物编号：</w:t>
      </w:r>
      <w:r w:rsidRPr="006054FD">
        <w:rPr>
          <w:rStyle w:val="bt21"/>
          <w:rFonts w:hint="default"/>
        </w:rPr>
        <w:tab/>
      </w:r>
      <w:r>
        <w:rPr>
          <w:rStyle w:val="bt21"/>
          <w:rFonts w:ascii="宋体" w:eastAsia="宋体" w:hint="default"/>
          <w:sz w:val="22"/>
          <w:szCs w:val="22"/>
        </w:rPr>
        <w:t>无资料</w:t>
      </w:r>
    </w:p>
    <w:p w14:paraId="400CD689" w14:textId="754B0A45" w:rsidR="00291A26" w:rsidRDefault="00291A26" w:rsidP="00291A26">
      <w:pPr>
        <w:pStyle w:val="a4"/>
        <w:spacing w:before="80" w:beforeAutospacing="0" w:after="80" w:afterAutospacing="0" w:line="400" w:lineRule="atLeast"/>
        <w:ind w:left="1200" w:hanging="1200"/>
        <w:rPr>
          <w:rFonts w:cs="Times New Roman"/>
          <w:kern w:val="2"/>
          <w:sz w:val="22"/>
          <w:szCs w:val="22"/>
        </w:rPr>
      </w:pPr>
      <w:r>
        <w:rPr>
          <w:rStyle w:val="bt21"/>
          <w:rFonts w:hint="default"/>
        </w:rPr>
        <w:t>联合国危险货物编号（UN号）：</w:t>
      </w:r>
    </w:p>
    <w:p w14:paraId="478F1F89" w14:textId="77777777" w:rsidR="00291A26" w:rsidRDefault="00291A26" w:rsidP="00291A26">
      <w:pPr>
        <w:pStyle w:val="a4"/>
        <w:spacing w:before="80" w:beforeAutospacing="0" w:after="80" w:afterAutospacing="0" w:line="400" w:lineRule="atLeast"/>
        <w:ind w:left="1200" w:hanging="1200"/>
        <w:rPr>
          <w:rStyle w:val="zw1"/>
          <w:rFonts w:hint="default"/>
        </w:rPr>
      </w:pPr>
      <w:r>
        <w:rPr>
          <w:rStyle w:val="bt21"/>
          <w:rFonts w:hint="default"/>
        </w:rPr>
        <w:t>联合国运输名称：</w:t>
      </w:r>
      <w:r>
        <w:rPr>
          <w:rStyle w:val="bt21"/>
          <w:rFonts w:ascii="宋体" w:eastAsia="宋体" w:hint="default"/>
          <w:sz w:val="22"/>
          <w:szCs w:val="22"/>
        </w:rPr>
        <w:t>无资料</w:t>
      </w:r>
    </w:p>
    <w:p w14:paraId="58B99579" w14:textId="77777777" w:rsidR="00291A26" w:rsidRDefault="00291A26" w:rsidP="00291A26">
      <w:pPr>
        <w:pStyle w:val="a4"/>
        <w:spacing w:before="80" w:beforeAutospacing="0" w:after="80" w:afterAutospacing="0" w:line="400" w:lineRule="atLeast"/>
        <w:ind w:left="1200" w:hanging="1200"/>
        <w:rPr>
          <w:rStyle w:val="bt21"/>
          <w:rFonts w:hint="default"/>
        </w:rPr>
      </w:pPr>
      <w:r>
        <w:rPr>
          <w:rStyle w:val="bt21"/>
          <w:rFonts w:hint="default"/>
        </w:rPr>
        <w:t>联合国危险性分类：</w:t>
      </w:r>
      <w:r>
        <w:rPr>
          <w:rStyle w:val="bt21"/>
          <w:rFonts w:ascii="宋体" w:eastAsia="宋体" w:hint="default"/>
          <w:sz w:val="22"/>
          <w:szCs w:val="22"/>
        </w:rPr>
        <w:t>无资料</w:t>
      </w:r>
    </w:p>
    <w:p w14:paraId="62A82077" w14:textId="340DEA8E" w:rsidR="00291A26" w:rsidRDefault="00291A26" w:rsidP="00291A26">
      <w:pPr>
        <w:pStyle w:val="a4"/>
        <w:spacing w:before="80" w:beforeAutospacing="0" w:after="80" w:afterAutospacing="0" w:line="400" w:lineRule="atLeast"/>
        <w:ind w:left="1200" w:hanging="1200"/>
        <w:rPr>
          <w:rStyle w:val="zw1"/>
          <w:rFonts w:ascii="黑体" w:eastAsia="黑体"/>
          <w:sz w:val="24"/>
          <w:szCs w:val="24"/>
        </w:rPr>
      </w:pPr>
      <w:r>
        <w:rPr>
          <w:rStyle w:val="bt21"/>
          <w:rFonts w:hint="default"/>
        </w:rPr>
        <w:t>包装类别：</w:t>
      </w:r>
      <w:r w:rsidR="00EF01D5">
        <w:rPr>
          <w:rStyle w:val="bt21"/>
          <w:rFonts w:hint="default"/>
        </w:rPr>
        <w:t>O52</w:t>
      </w:r>
    </w:p>
    <w:p w14:paraId="66F26971" w14:textId="4CC3F0F6" w:rsidR="00291A26" w:rsidRDefault="00291A26" w:rsidP="00291A26">
      <w:pPr>
        <w:pStyle w:val="a4"/>
        <w:spacing w:before="80" w:beforeAutospacing="0" w:after="80" w:afterAutospacing="0" w:line="400" w:lineRule="atLeast"/>
        <w:ind w:left="1200" w:hanging="1200"/>
        <w:rPr>
          <w:rStyle w:val="bt21"/>
          <w:rFonts w:ascii="宋体" w:eastAsia="宋体" w:hint="default"/>
          <w:sz w:val="22"/>
          <w:szCs w:val="22"/>
        </w:rPr>
      </w:pPr>
      <w:r>
        <w:rPr>
          <w:rStyle w:val="bt21"/>
          <w:rFonts w:hint="default"/>
        </w:rPr>
        <w:t>包装标志：</w:t>
      </w:r>
      <w:r>
        <w:rPr>
          <w:rStyle w:val="bt21"/>
          <w:rFonts w:ascii="宋体" w:eastAsia="宋体" w:hint="default"/>
          <w:sz w:val="22"/>
          <w:szCs w:val="22"/>
        </w:rPr>
        <w:t xml:space="preserve"> </w:t>
      </w:r>
    </w:p>
    <w:p w14:paraId="7CC409AF" w14:textId="6639D7AE" w:rsidR="00291A26" w:rsidRDefault="00291A26" w:rsidP="00291A26">
      <w:pPr>
        <w:pStyle w:val="a4"/>
        <w:spacing w:before="80" w:beforeAutospacing="0" w:after="80" w:afterAutospacing="0" w:line="400" w:lineRule="atLeast"/>
        <w:ind w:left="1200" w:hanging="1200"/>
        <w:rPr>
          <w:rStyle w:val="zw1"/>
          <w:rFonts w:hint="default"/>
        </w:rPr>
      </w:pPr>
      <w:r>
        <w:rPr>
          <w:rStyle w:val="bt21"/>
          <w:rFonts w:hint="default"/>
        </w:rPr>
        <w:t>包装方法：</w:t>
      </w:r>
      <w:r w:rsidR="00EF01D5" w:rsidRPr="00EF01D5">
        <w:rPr>
          <w:rStyle w:val="bt21"/>
          <w:rFonts w:ascii="宋体" w:eastAsia="宋体"/>
          <w:sz w:val="22"/>
          <w:szCs w:val="22"/>
        </w:rPr>
        <w:t>塑料袋或二层牛皮纸袋外全开口或中开口钢桶;塑料袋外接缝木箱;螺纹口玻璃瓶、铁盖压口玻璃瓶、塑料瓶或金属桶(罐)</w:t>
      </w:r>
      <w:proofErr w:type="gramStart"/>
      <w:r w:rsidR="00EF01D5" w:rsidRPr="00EF01D5">
        <w:rPr>
          <w:rStyle w:val="bt21"/>
          <w:rFonts w:ascii="宋体" w:eastAsia="宋体"/>
          <w:sz w:val="22"/>
          <w:szCs w:val="22"/>
        </w:rPr>
        <w:t>外普通</w:t>
      </w:r>
      <w:proofErr w:type="gramEnd"/>
      <w:r w:rsidR="00EF01D5" w:rsidRPr="00EF01D5">
        <w:rPr>
          <w:rStyle w:val="bt21"/>
          <w:rFonts w:ascii="宋体" w:eastAsia="宋体"/>
          <w:sz w:val="22"/>
          <w:szCs w:val="22"/>
        </w:rPr>
        <w:t>木箱。</w:t>
      </w:r>
    </w:p>
    <w:p w14:paraId="07B48586" w14:textId="201D276F" w:rsidR="00291A26" w:rsidRDefault="00291A26" w:rsidP="00D12809">
      <w:pPr>
        <w:spacing w:before="80" w:after="80" w:line="400" w:lineRule="atLeast"/>
        <w:ind w:left="1200" w:hangingChars="500" w:hanging="1200"/>
        <w:jc w:val="left"/>
        <w:rPr>
          <w:rStyle w:val="bt21"/>
          <w:rFonts w:ascii="宋体" w:eastAsia="宋体" w:hAnsi="宋体" w:cs="宋体" w:hint="default"/>
          <w:kern w:val="0"/>
          <w:sz w:val="22"/>
          <w:szCs w:val="22"/>
        </w:rPr>
      </w:pPr>
      <w:r>
        <w:rPr>
          <w:rStyle w:val="bt21"/>
          <w:rFonts w:hint="default"/>
        </w:rPr>
        <w:t>运输注意事项：</w:t>
      </w:r>
      <w:r w:rsidR="00EF01D5" w:rsidRPr="00EF01D5">
        <w:rPr>
          <w:rStyle w:val="bt21"/>
          <w:rFonts w:ascii="宋体" w:eastAsia="宋体" w:hAnsi="宋体" w:cs="宋体"/>
          <w:kern w:val="0"/>
          <w:sz w:val="22"/>
          <w:szCs w:val="22"/>
        </w:rPr>
        <w:t>运输前应先检查包装容器是否完整、密封，运输过程中要确保容器不泄漏不倒塌、</w:t>
      </w:r>
      <w:proofErr w:type="gramStart"/>
      <w:r w:rsidR="00EF01D5" w:rsidRPr="00EF01D5">
        <w:rPr>
          <w:rStyle w:val="bt21"/>
          <w:rFonts w:ascii="宋体" w:eastAsia="宋体" w:hAnsi="宋体" w:cs="宋体"/>
          <w:kern w:val="0"/>
          <w:sz w:val="22"/>
          <w:szCs w:val="22"/>
        </w:rPr>
        <w:t>不</w:t>
      </w:r>
      <w:proofErr w:type="gramEnd"/>
      <w:r w:rsidR="00EF01D5" w:rsidRPr="00EF01D5">
        <w:rPr>
          <w:rStyle w:val="bt21"/>
          <w:rFonts w:ascii="宋体" w:eastAsia="宋体" w:hAnsi="宋体" w:cs="宋体"/>
          <w:kern w:val="0"/>
          <w:sz w:val="22"/>
          <w:szCs w:val="22"/>
        </w:rPr>
        <w:t>坠落、不损坏。严禁与酸类、氧化剂、食品及食品添加剂混运。运输时运输车辆应配备泄漏应急处理设备。运输途中应防曝晒、雨</w:t>
      </w:r>
      <w:r w:rsidR="00EF01D5" w:rsidRPr="00EF01D5">
        <w:rPr>
          <w:rStyle w:val="bt21"/>
          <w:rFonts w:ascii="宋体" w:eastAsia="宋体" w:hAnsi="宋体" w:cs="宋体"/>
          <w:kern w:val="0"/>
          <w:sz w:val="22"/>
          <w:szCs w:val="22"/>
        </w:rPr>
        <w:lastRenderedPageBreak/>
        <w:t>淋，防高温。</w:t>
      </w:r>
    </w:p>
    <w:p w14:paraId="33731E67" w14:textId="77777777" w:rsidR="00291A26" w:rsidRDefault="00291A26" w:rsidP="00291A26">
      <w:pPr>
        <w:spacing w:before="80" w:after="80" w:line="400" w:lineRule="atLeast"/>
        <w:ind w:left="1400" w:hangingChars="500" w:hanging="1400"/>
        <w:jc w:val="center"/>
      </w:pPr>
      <w:r>
        <w:rPr>
          <w:rStyle w:val="bt11"/>
          <w:rFonts w:hint="default"/>
        </w:rPr>
        <w:t>第十五部分</w:t>
      </w:r>
      <w:r>
        <w:rPr>
          <w:rStyle w:val="bt11"/>
          <w:rFonts w:hint="default"/>
        </w:rPr>
        <w:t> </w:t>
      </w:r>
      <w:r>
        <w:rPr>
          <w:rStyle w:val="bt11"/>
          <w:rFonts w:hint="default"/>
        </w:rPr>
        <w:t>法规信息</w:t>
      </w:r>
    </w:p>
    <w:p w14:paraId="62621C26" w14:textId="77777777" w:rsidR="00291A26" w:rsidRDefault="00291A26" w:rsidP="00291A26">
      <w:pPr>
        <w:autoSpaceDE w:val="0"/>
        <w:autoSpaceDN w:val="0"/>
        <w:adjustRightInd w:val="0"/>
        <w:spacing w:line="360" w:lineRule="auto"/>
        <w:ind w:left="1058" w:hangingChars="441" w:hanging="1058"/>
        <w:jc w:val="left"/>
        <w:rPr>
          <w:rFonts w:ascii="宋体" w:hAnsi="宋体"/>
          <w:sz w:val="22"/>
          <w:szCs w:val="22"/>
        </w:rPr>
      </w:pPr>
      <w:r>
        <w:rPr>
          <w:rStyle w:val="bt21"/>
          <w:rFonts w:hint="default"/>
        </w:rPr>
        <w:t>法规信息：</w:t>
      </w:r>
      <w:r>
        <w:rPr>
          <w:rFonts w:ascii="宋体" w:hAnsi="宋体"/>
          <w:sz w:val="22"/>
          <w:szCs w:val="22"/>
        </w:rPr>
        <w:t xml:space="preserve"> </w:t>
      </w:r>
    </w:p>
    <w:p w14:paraId="68DEC9A0" w14:textId="77777777" w:rsidR="00291A26" w:rsidRDefault="00291A26" w:rsidP="00291A26">
      <w:pPr>
        <w:autoSpaceDE w:val="0"/>
        <w:autoSpaceDN w:val="0"/>
        <w:adjustRightInd w:val="0"/>
        <w:spacing w:line="360" w:lineRule="auto"/>
        <w:ind w:leftChars="100" w:left="210"/>
        <w:jc w:val="center"/>
        <w:rPr>
          <w:rStyle w:val="bt11"/>
          <w:rFonts w:hint="default"/>
        </w:rPr>
      </w:pPr>
      <w:r>
        <w:rPr>
          <w:rStyle w:val="bt11"/>
          <w:rFonts w:hint="default"/>
        </w:rPr>
        <w:t>第十六部分</w:t>
      </w:r>
      <w:r>
        <w:rPr>
          <w:rStyle w:val="bt11"/>
          <w:rFonts w:hint="default"/>
        </w:rPr>
        <w:t> </w:t>
      </w:r>
      <w:r>
        <w:rPr>
          <w:rStyle w:val="bt11"/>
          <w:rFonts w:hint="default"/>
        </w:rPr>
        <w:t>其他信息</w:t>
      </w:r>
    </w:p>
    <w:p w14:paraId="45E9E793" w14:textId="77777777" w:rsidR="00291A26" w:rsidRDefault="00291A26" w:rsidP="00291A26">
      <w:pPr>
        <w:pStyle w:val="a4"/>
        <w:spacing w:before="80" w:beforeAutospacing="0" w:after="80" w:afterAutospacing="0" w:line="400" w:lineRule="atLeast"/>
        <w:ind w:left="1200" w:hanging="1200"/>
        <w:rPr>
          <w:rStyle w:val="bt21"/>
          <w:rFonts w:ascii="宋体" w:eastAsia="宋体" w:hint="default"/>
        </w:rPr>
      </w:pPr>
      <w:r>
        <w:rPr>
          <w:rStyle w:val="bt21"/>
          <w:rFonts w:hint="default"/>
        </w:rPr>
        <w:t>最新修订版日期：</w:t>
      </w:r>
      <w:r>
        <w:rPr>
          <w:rStyle w:val="bt21"/>
          <w:rFonts w:ascii="宋体" w:eastAsia="宋体" w:hint="default"/>
        </w:rPr>
        <w:t>2019年12月28日</w:t>
      </w:r>
    </w:p>
    <w:p w14:paraId="3965D42F" w14:textId="77777777" w:rsidR="00291A26" w:rsidRPr="00B56F4D" w:rsidRDefault="00291A26" w:rsidP="00291A26">
      <w:pPr>
        <w:spacing w:line="360" w:lineRule="auto"/>
        <w:rPr>
          <w:rFonts w:ascii="宋体" w:hAnsi="宋体"/>
          <w:sz w:val="24"/>
        </w:rPr>
      </w:pPr>
      <w:r w:rsidRPr="00B56F4D">
        <w:rPr>
          <w:rFonts w:ascii="黑体" w:eastAsia="黑体" w:hAnsi="微软雅黑" w:hint="eastAsia"/>
          <w:sz w:val="24"/>
        </w:rPr>
        <w:t>参考文献：</w:t>
      </w:r>
      <w:r w:rsidRPr="00B56F4D">
        <w:rPr>
          <w:rFonts w:ascii="宋体" w:hAnsi="宋体"/>
          <w:sz w:val="24"/>
        </w:rPr>
        <w:t xml:space="preserve"> </w:t>
      </w:r>
    </w:p>
    <w:p w14:paraId="1289EA7D" w14:textId="77777777" w:rsidR="00291A26" w:rsidRDefault="00291A26" w:rsidP="00291A26">
      <w:pPr>
        <w:spacing w:line="360" w:lineRule="auto"/>
        <w:ind w:left="1090" w:hangingChars="454" w:hanging="1090"/>
        <w:rPr>
          <w:rFonts w:ascii="黑体" w:eastAsia="黑体" w:hAnsi="微软雅黑"/>
          <w:sz w:val="24"/>
          <w:szCs w:val="28"/>
        </w:rPr>
      </w:pPr>
      <w:r>
        <w:rPr>
          <w:rFonts w:ascii="黑体" w:eastAsia="黑体" w:hAnsi="微软雅黑" w:hint="eastAsia"/>
          <w:sz w:val="24"/>
        </w:rPr>
        <w:t>免责声明：天津市恒兴化学试剂制造有限公司</w:t>
      </w:r>
      <w:r>
        <w:rPr>
          <w:rFonts w:ascii="黑体" w:eastAsia="黑体" w:hAnsi="微软雅黑" w:hint="eastAsia"/>
          <w:sz w:val="24"/>
          <w:szCs w:val="28"/>
        </w:rPr>
        <w:t>在本MSDS中全面真实地提供了所有相关资料，但我们并不能保证其绝对的广泛性和精确性。本MSDS只为那些受过适当专业训练并使用该产品的有关人员提供对该产品的安全预防资料。获取该MSDS的个人使用者，在特殊的使用条件下，必须对本MSDS的适用性</w:t>
      </w:r>
      <w:proofErr w:type="gramStart"/>
      <w:r>
        <w:rPr>
          <w:rFonts w:ascii="黑体" w:eastAsia="黑体" w:hAnsi="微软雅黑" w:hint="eastAsia"/>
          <w:sz w:val="24"/>
          <w:szCs w:val="28"/>
        </w:rPr>
        <w:t>作出</w:t>
      </w:r>
      <w:proofErr w:type="gramEnd"/>
      <w:r>
        <w:rPr>
          <w:rFonts w:ascii="黑体" w:eastAsia="黑体" w:hAnsi="微软雅黑" w:hint="eastAsia"/>
          <w:sz w:val="24"/>
          <w:szCs w:val="28"/>
        </w:rPr>
        <w:t>独立的判断。在特殊的使用场合下，由于使用本MSDS所导致的伤害，</w:t>
      </w:r>
      <w:r w:rsidRPr="009C01A0">
        <w:rPr>
          <w:rFonts w:ascii="黑体" w:eastAsia="黑体" w:hAnsi="微软雅黑" w:hint="eastAsia"/>
          <w:sz w:val="24"/>
          <w:szCs w:val="28"/>
        </w:rPr>
        <w:t>天津市恒兴化学试剂制造有限公司</w:t>
      </w:r>
      <w:r>
        <w:rPr>
          <w:rFonts w:ascii="黑体" w:eastAsia="黑体" w:hAnsi="微软雅黑" w:hint="eastAsia"/>
          <w:sz w:val="24"/>
          <w:szCs w:val="28"/>
        </w:rPr>
        <w:t>将不负任何责任。</w:t>
      </w:r>
    </w:p>
    <w:p w14:paraId="772F97BB" w14:textId="77777777" w:rsidR="00291A26" w:rsidRPr="00291A26" w:rsidRDefault="00291A26"/>
    <w:sectPr w:rsidR="00291A26" w:rsidRPr="00291A26">
      <w:headerReference w:type="default" r:id="rId6"/>
      <w:footerReference w:type="even" r:id="rId7"/>
      <w:footerReference w:type="default" r:id="rId8"/>
      <w:headerReference w:type="first" r:id="rId9"/>
      <w:footerReference w:type="first" r:id="rId10"/>
      <w:pgSz w:w="11906" w:h="16838"/>
      <w:pgMar w:top="1440" w:right="1797" w:bottom="1440" w:left="1797" w:header="851"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294950" w14:textId="77777777" w:rsidR="000B7F36" w:rsidRDefault="000B7F36">
      <w:r>
        <w:separator/>
      </w:r>
    </w:p>
  </w:endnote>
  <w:endnote w:type="continuationSeparator" w:id="0">
    <w:p w14:paraId="740381B1" w14:textId="77777777" w:rsidR="000B7F36" w:rsidRDefault="000B7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F62C6E" w14:textId="77777777" w:rsidR="00234618" w:rsidRDefault="00291A26">
    <w:pPr>
      <w:pStyle w:val="a7"/>
      <w:framePr w:wrap="around" w:vAnchor="text" w:hAnchor="margin" w:xAlign="center" w:y="1"/>
      <w:rPr>
        <w:rStyle w:val="a3"/>
      </w:rPr>
    </w:pPr>
    <w:r>
      <w:fldChar w:fldCharType="begin"/>
    </w:r>
    <w:r>
      <w:rPr>
        <w:rStyle w:val="a3"/>
      </w:rPr>
      <w:instrText xml:space="preserve">PAGE  </w:instrText>
    </w:r>
    <w:r>
      <w:fldChar w:fldCharType="end"/>
    </w:r>
  </w:p>
  <w:p w14:paraId="4D13467C" w14:textId="77777777" w:rsidR="00234618" w:rsidRDefault="00234618">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CEAA58" w14:textId="77777777" w:rsidR="00234618" w:rsidRDefault="00291A26">
    <w:pPr>
      <w:pStyle w:val="a7"/>
      <w:pBdr>
        <w:top w:val="single" w:sz="4" w:space="0" w:color="auto"/>
      </w:pBdr>
    </w:pPr>
    <w:r>
      <w:rPr>
        <w:rFonts w:hint="eastAsia"/>
      </w:rPr>
      <w:t>最新修订日期：</w:t>
    </w:r>
    <w:r>
      <w:t>2019</w:t>
    </w:r>
    <w:r>
      <w:rPr>
        <w:rFonts w:hint="eastAsia"/>
      </w:rPr>
      <w:t>年</w:t>
    </w:r>
    <w:r>
      <w:rPr>
        <w:rFonts w:hint="eastAsia"/>
      </w:rPr>
      <w:t>1</w:t>
    </w:r>
    <w:r>
      <w:t>2</w:t>
    </w:r>
    <w:r>
      <w:rPr>
        <w:rFonts w:hint="eastAsia"/>
      </w:rPr>
      <w:t>月</w:t>
    </w:r>
    <w:r>
      <w:t>28</w:t>
    </w:r>
    <w:r>
      <w:rPr>
        <w:rFonts w:hint="eastAsia"/>
      </w:rPr>
      <w:t xml:space="preserve">日　　</w:t>
    </w:r>
    <w:r>
      <w:rPr>
        <w:rFonts w:hint="eastAsia"/>
      </w:rPr>
      <w:t xml:space="preserve">   </w:t>
    </w:r>
    <w:r>
      <w:rPr>
        <w:rFonts w:hint="eastAsia"/>
      </w:rPr>
      <w:t xml:space="preserve">　　</w:t>
    </w:r>
    <w:r>
      <w:rPr>
        <w:rFonts w:hint="eastAsia"/>
      </w:rPr>
      <w:t xml:space="preserve">                                  </w:t>
    </w:r>
    <w:r>
      <w:rPr>
        <w:rFonts w:hint="eastAsia"/>
      </w:rPr>
      <w:t>第</w:t>
    </w:r>
    <w:r>
      <w:rPr>
        <w:rFonts w:hint="eastAsia"/>
      </w:rPr>
      <w:t xml:space="preserve"> </w:t>
    </w:r>
    <w:r>
      <w:fldChar w:fldCharType="begin"/>
    </w:r>
    <w:r>
      <w:instrText xml:space="preserve"> PAGE </w:instrText>
    </w:r>
    <w:r>
      <w:fldChar w:fldCharType="separate"/>
    </w:r>
    <w:r>
      <w:t>2</w:t>
    </w:r>
    <w: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w:instrText>
    </w:r>
    <w:r>
      <w:fldChar w:fldCharType="separate"/>
    </w:r>
    <w:r>
      <w:t>8</w:t>
    </w:r>
    <w:r>
      <w:fldChar w:fldCharType="end"/>
    </w:r>
    <w:r>
      <w:rPr>
        <w:rFonts w:hint="eastAsia"/>
      </w:rPr>
      <w:t xml:space="preserve"> </w:t>
    </w:r>
    <w:r>
      <w:rPr>
        <w:rFonts w:hint="eastAsia"/>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E747C" w14:textId="61FC6685" w:rsidR="00234618" w:rsidRDefault="00291A26">
    <w:pPr>
      <w:pStyle w:val="a7"/>
      <w:pBdr>
        <w:top w:val="single" w:sz="4" w:space="1" w:color="auto"/>
      </w:pBdr>
    </w:pPr>
    <w:r>
      <w:rPr>
        <w:rFonts w:hint="eastAsia"/>
      </w:rPr>
      <w:t>最新修订日期：</w:t>
    </w:r>
    <w:r w:rsidRPr="00BC27BA">
      <w:rPr>
        <w:rFonts w:hint="eastAsia"/>
      </w:rPr>
      <w:t>2019</w:t>
    </w:r>
    <w:r w:rsidRPr="00BC27BA">
      <w:rPr>
        <w:rFonts w:hint="eastAsia"/>
      </w:rPr>
      <w:t>年</w:t>
    </w:r>
    <w:r w:rsidRPr="00BC27BA">
      <w:rPr>
        <w:rFonts w:hint="eastAsia"/>
      </w:rPr>
      <w:t>12</w:t>
    </w:r>
    <w:r w:rsidRPr="00BC27BA">
      <w:rPr>
        <w:rFonts w:hint="eastAsia"/>
      </w:rPr>
      <w:t>月</w:t>
    </w:r>
    <w:r w:rsidRPr="00BC27BA">
      <w:rPr>
        <w:rFonts w:hint="eastAsia"/>
      </w:rPr>
      <w:t>28</w:t>
    </w:r>
    <w:r w:rsidRPr="00BC27BA">
      <w:rPr>
        <w:rFonts w:hint="eastAsia"/>
      </w:rPr>
      <w:t>日</w:t>
    </w:r>
    <w:r>
      <w:rPr>
        <w:rFonts w:hint="eastAsia"/>
      </w:rPr>
      <w:t xml:space="preserve">                                             </w:t>
    </w:r>
    <w:r>
      <w:rPr>
        <w:rFonts w:hint="eastAsia"/>
      </w:rPr>
      <w:t>第</w:t>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w:instrText>
    </w:r>
    <w:r>
      <w:fldChar w:fldCharType="separate"/>
    </w:r>
    <w:r>
      <w:t>8</w:t>
    </w:r>
    <w:r>
      <w:fldChar w:fldCharType="end"/>
    </w:r>
    <w:r>
      <w:rPr>
        <w:rFonts w:hint="eastAsia"/>
      </w:rPr>
      <w:t xml:space="preserve"> </w:t>
    </w:r>
    <w:r>
      <w:rPr>
        <w:rFonts w:hint="eastAsia"/>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B83015" w14:textId="77777777" w:rsidR="000B7F36" w:rsidRDefault="000B7F36">
      <w:r>
        <w:separator/>
      </w:r>
    </w:p>
  </w:footnote>
  <w:footnote w:type="continuationSeparator" w:id="0">
    <w:p w14:paraId="5D15B470" w14:textId="77777777" w:rsidR="000B7F36" w:rsidRDefault="000B7F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587F7" w14:textId="54CC7B81" w:rsidR="00234618" w:rsidRDefault="00291A26">
    <w:pPr>
      <w:pStyle w:val="a5"/>
      <w:pBdr>
        <w:bottom w:val="single" w:sz="4" w:space="1" w:color="auto"/>
      </w:pBdr>
      <w:jc w:val="left"/>
      <w:rPr>
        <w:rFonts w:hint="eastAsia"/>
        <w:szCs w:val="21"/>
      </w:rPr>
    </w:pPr>
    <w:r>
      <w:rPr>
        <w:rFonts w:hint="eastAsia"/>
      </w:rPr>
      <w:t>产品名称</w:t>
    </w:r>
    <w:r w:rsidR="0069289E">
      <w:rPr>
        <w:rFonts w:hint="eastAsia"/>
      </w:rPr>
      <w:t>：</w:t>
    </w:r>
    <w:r w:rsidR="007B1436">
      <w:rPr>
        <w:rFonts w:hint="eastAsia"/>
      </w:rPr>
      <w:t>红色氧化铅</w:t>
    </w:r>
    <w:r w:rsidR="00E64BC6">
      <w:rPr>
        <w:rFonts w:hint="eastAsia"/>
      </w:rPr>
      <w:t xml:space="preserve">  </w:t>
    </w:r>
    <w:r w:rsidR="005C7CA8">
      <w:rPr>
        <w:rFonts w:hint="eastAsia"/>
      </w:rPr>
      <w:t xml:space="preserve">     </w:t>
    </w:r>
    <w:r>
      <w:rPr>
        <w:rFonts w:hint="eastAsia"/>
      </w:rPr>
      <w:t xml:space="preserve">                     </w:t>
    </w:r>
    <w:r w:rsidR="00986A3B">
      <w:t xml:space="preserve"> </w:t>
    </w:r>
    <w:r>
      <w:rPr>
        <w:rFonts w:hint="eastAsia"/>
      </w:rPr>
      <w:t xml:space="preserve">                 </w:t>
    </w:r>
    <w:r w:rsidR="0007580F">
      <w:rPr>
        <w:rFonts w:hint="eastAsia"/>
      </w:rPr>
      <w:t xml:space="preserve"> </w:t>
    </w:r>
    <w:r>
      <w:rPr>
        <w:rFonts w:hint="eastAsia"/>
      </w:rPr>
      <w:t xml:space="preserve">     SDS</w:t>
    </w:r>
    <w:r>
      <w:rPr>
        <w:rFonts w:hint="eastAsia"/>
      </w:rPr>
      <w:t>编号：</w:t>
    </w:r>
    <w:r>
      <w:t>HXSH</w:t>
    </w:r>
    <w:r w:rsidR="00E06133">
      <w:t>1</w:t>
    </w:r>
    <w:r w:rsidR="007B1436">
      <w:rPr>
        <w:rFonts w:hint="eastAsia"/>
      </w:rPr>
      <w:t>41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4A4916" w14:textId="77777777" w:rsidR="00234618" w:rsidRDefault="00291A26">
    <w:pPr>
      <w:pStyle w:val="a4"/>
      <w:spacing w:before="0" w:beforeAutospacing="0" w:after="0" w:afterAutospacing="0" w:line="0" w:lineRule="atLeast"/>
      <w:jc w:val="center"/>
      <w:rPr>
        <w:rFonts w:ascii="黑体" w:eastAsia="黑体"/>
        <w:sz w:val="21"/>
        <w:szCs w:val="21"/>
      </w:rPr>
    </w:pPr>
    <w:r>
      <w:rPr>
        <w:rFonts w:ascii="黑体" w:eastAsia="黑体" w:hint="eastAsia"/>
        <w:sz w:val="21"/>
        <w:szCs w:val="21"/>
      </w:rPr>
      <w:t xml:space="preserve">      </w:t>
    </w:r>
  </w:p>
  <w:p w14:paraId="36E298B3" w14:textId="77777777" w:rsidR="00234618" w:rsidRDefault="00291A26">
    <w:pPr>
      <w:pStyle w:val="a4"/>
      <w:spacing w:before="0" w:beforeAutospacing="0" w:after="0" w:afterAutospacing="0" w:line="0" w:lineRule="atLeast"/>
      <w:jc w:val="center"/>
      <w:rPr>
        <w:rFonts w:ascii="黑体" w:eastAsia="黑体"/>
        <w:sz w:val="30"/>
        <w:szCs w:val="30"/>
      </w:rPr>
    </w:pPr>
    <w:r>
      <w:rPr>
        <w:rFonts w:ascii="黑体" w:eastAsia="黑体" w:hint="eastAsia"/>
        <w:sz w:val="30"/>
        <w:szCs w:val="30"/>
      </w:rPr>
      <w:t xml:space="preserve">       </w:t>
    </w:r>
  </w:p>
  <w:p w14:paraId="2E08DE59" w14:textId="77777777" w:rsidR="00234618" w:rsidRDefault="00234618">
    <w:pPr>
      <w:pStyle w:val="a4"/>
      <w:spacing w:before="0" w:beforeAutospacing="0" w:after="0" w:afterAutospacing="0" w:line="0" w:lineRule="atLeast"/>
      <w:jc w:val="center"/>
      <w:rPr>
        <w:sz w:val="21"/>
        <w:szCs w:val="21"/>
      </w:rPr>
    </w:pPr>
  </w:p>
  <w:p w14:paraId="2546D593" w14:textId="77777777" w:rsidR="00234618" w:rsidRDefault="00291A26" w:rsidP="009362C3">
    <w:pPr>
      <w:pStyle w:val="a4"/>
      <w:spacing w:before="0" w:beforeAutospacing="0" w:after="0" w:afterAutospacing="0" w:line="0" w:lineRule="atLeast"/>
      <w:jc w:val="center"/>
      <w:rPr>
        <w:sz w:val="44"/>
        <w:szCs w:val="44"/>
      </w:rPr>
    </w:pPr>
    <w:r>
      <w:rPr>
        <w:rFonts w:ascii="黑体" w:eastAsia="黑体" w:hint="eastAsia"/>
        <w:sz w:val="44"/>
        <w:szCs w:val="44"/>
      </w:rPr>
      <w:t>化学品安全技术说明书</w:t>
    </w:r>
  </w:p>
  <w:p w14:paraId="297C28B1" w14:textId="77777777" w:rsidR="00234618" w:rsidRDefault="00234618">
    <w:pPr>
      <w:pStyle w:val="a4"/>
      <w:spacing w:before="0" w:beforeAutospacing="0" w:after="0" w:afterAutospacing="0" w:line="0" w:lineRule="atLeast"/>
      <w:jc w:val="center"/>
      <w:rPr>
        <w:sz w:val="21"/>
        <w:szCs w:val="21"/>
      </w:rPr>
    </w:pPr>
  </w:p>
  <w:p w14:paraId="1B31E24C" w14:textId="6DB0FA9D" w:rsidR="00234618" w:rsidRPr="00397151" w:rsidRDefault="00291A26">
    <w:pPr>
      <w:pStyle w:val="a4"/>
      <w:spacing w:before="0" w:beforeAutospacing="0" w:after="0" w:afterAutospacing="0" w:line="0" w:lineRule="atLeast"/>
      <w:jc w:val="both"/>
      <w:rPr>
        <w:rFonts w:ascii="Times New Roman" w:hAnsi="Times New Roman" w:cs="Times New Roman" w:hint="eastAsia"/>
        <w:sz w:val="21"/>
        <w:szCs w:val="21"/>
      </w:rPr>
    </w:pPr>
    <w:r w:rsidRPr="00397151">
      <w:rPr>
        <w:rFonts w:ascii="Times New Roman" w:hAnsi="Times New Roman" w:cs="Times New Roman"/>
        <w:sz w:val="21"/>
        <w:szCs w:val="21"/>
      </w:rPr>
      <w:t>最新修订日期：</w:t>
    </w:r>
    <w:r w:rsidRPr="00397151">
      <w:rPr>
        <w:rFonts w:ascii="Times New Roman" w:hAnsi="Times New Roman" w:cs="Times New Roman"/>
        <w:sz w:val="21"/>
        <w:szCs w:val="21"/>
      </w:rPr>
      <w:t>2019</w:t>
    </w:r>
    <w:r w:rsidRPr="00397151">
      <w:rPr>
        <w:rFonts w:ascii="Times New Roman" w:hAnsi="Times New Roman" w:cs="Times New Roman"/>
        <w:sz w:val="21"/>
        <w:szCs w:val="21"/>
      </w:rPr>
      <w:t>年</w:t>
    </w:r>
    <w:r w:rsidRPr="00397151">
      <w:rPr>
        <w:rFonts w:ascii="Times New Roman" w:hAnsi="Times New Roman" w:cs="Times New Roman"/>
        <w:sz w:val="21"/>
        <w:szCs w:val="21"/>
      </w:rPr>
      <w:t>12</w:t>
    </w:r>
    <w:r w:rsidRPr="00397151">
      <w:rPr>
        <w:rFonts w:ascii="Times New Roman" w:hAnsi="Times New Roman" w:cs="Times New Roman"/>
        <w:sz w:val="21"/>
        <w:szCs w:val="21"/>
      </w:rPr>
      <w:t>月</w:t>
    </w:r>
    <w:r w:rsidRPr="00397151">
      <w:rPr>
        <w:rFonts w:ascii="Times New Roman" w:hAnsi="Times New Roman" w:cs="Times New Roman"/>
        <w:sz w:val="21"/>
        <w:szCs w:val="21"/>
      </w:rPr>
      <w:t>28</w:t>
    </w:r>
    <w:r w:rsidRPr="00397151">
      <w:rPr>
        <w:rFonts w:ascii="Times New Roman" w:hAnsi="Times New Roman" w:cs="Times New Roman"/>
        <w:sz w:val="21"/>
        <w:szCs w:val="21"/>
      </w:rPr>
      <w:t>日</w:t>
    </w:r>
    <w:r w:rsidRPr="00397151">
      <w:rPr>
        <w:rFonts w:ascii="Times New Roman" w:hAnsi="Times New Roman" w:cs="Times New Roman"/>
        <w:sz w:val="21"/>
        <w:szCs w:val="21"/>
      </w:rPr>
      <w:t xml:space="preserve">                               SDS</w:t>
    </w:r>
    <w:r w:rsidRPr="00397151">
      <w:rPr>
        <w:rFonts w:ascii="Times New Roman" w:hAnsi="Times New Roman" w:cs="Times New Roman"/>
        <w:sz w:val="21"/>
        <w:szCs w:val="21"/>
      </w:rPr>
      <w:t>编号：</w:t>
    </w:r>
    <w:r w:rsidRPr="00397151">
      <w:rPr>
        <w:rFonts w:ascii="Times New Roman" w:hAnsi="Times New Roman" w:cs="Times New Roman"/>
        <w:sz w:val="21"/>
        <w:szCs w:val="21"/>
      </w:rPr>
      <w:t>HXSH</w:t>
    </w:r>
    <w:r w:rsidR="004D33A8">
      <w:rPr>
        <w:rFonts w:ascii="Times New Roman" w:hAnsi="Times New Roman" w:cs="Times New Roman"/>
        <w:sz w:val="21"/>
        <w:szCs w:val="21"/>
      </w:rPr>
      <w:t>1</w:t>
    </w:r>
    <w:r w:rsidR="007B1436">
      <w:rPr>
        <w:rFonts w:ascii="Times New Roman" w:hAnsi="Times New Roman" w:cs="Times New Roman" w:hint="eastAsia"/>
        <w:sz w:val="21"/>
        <w:szCs w:val="21"/>
      </w:rPr>
      <w:t>41</w:t>
    </w:r>
  </w:p>
  <w:p w14:paraId="63C348D6" w14:textId="7FED1E6F" w:rsidR="00234618" w:rsidRPr="00397151" w:rsidRDefault="00291A26">
    <w:pPr>
      <w:pStyle w:val="a4"/>
      <w:spacing w:before="0" w:beforeAutospacing="0" w:after="0" w:afterAutospacing="0" w:line="0" w:lineRule="atLeast"/>
      <w:jc w:val="both"/>
      <w:rPr>
        <w:rFonts w:ascii="Times New Roman" w:hAnsi="Times New Roman" w:cs="Times New Roman"/>
        <w:sz w:val="21"/>
        <w:szCs w:val="21"/>
      </w:rPr>
    </w:pPr>
    <w:r w:rsidRPr="00397151">
      <w:rPr>
        <w:rFonts w:ascii="Times New Roman" w:hAnsi="Times New Roman" w:cs="Times New Roman"/>
        <w:sz w:val="21"/>
        <w:szCs w:val="21"/>
      </w:rPr>
      <w:t>产品名称：</w:t>
    </w:r>
    <w:r w:rsidR="007B1436">
      <w:rPr>
        <w:rFonts w:ascii="Times New Roman" w:hAnsi="Times New Roman" w:cs="Times New Roman" w:hint="eastAsia"/>
        <w:sz w:val="21"/>
        <w:szCs w:val="21"/>
      </w:rPr>
      <w:t>红色氧化铅</w:t>
    </w:r>
    <w:r w:rsidR="002533D6">
      <w:rPr>
        <w:rFonts w:ascii="Times New Roman" w:hAnsi="Times New Roman" w:cs="Times New Roman" w:hint="eastAsia"/>
        <w:sz w:val="21"/>
        <w:szCs w:val="21"/>
      </w:rPr>
      <w:t xml:space="preserve">    </w:t>
    </w:r>
    <w:r w:rsidR="00DB6F71">
      <w:rPr>
        <w:rFonts w:ascii="Times New Roman" w:hAnsi="Times New Roman" w:cs="Times New Roman" w:hint="eastAsia"/>
        <w:sz w:val="21"/>
        <w:szCs w:val="21"/>
      </w:rPr>
      <w:t xml:space="preserve">   </w:t>
    </w:r>
    <w:r w:rsidR="005C7CA8">
      <w:rPr>
        <w:rFonts w:ascii="Times New Roman" w:hAnsi="Times New Roman" w:cs="Times New Roman" w:hint="eastAsia"/>
        <w:sz w:val="21"/>
        <w:szCs w:val="21"/>
      </w:rPr>
      <w:t xml:space="preserve">      </w:t>
    </w:r>
    <w:r w:rsidR="008F6EB0">
      <w:rPr>
        <w:rFonts w:ascii="Times New Roman" w:hAnsi="Times New Roman" w:cs="Times New Roman" w:hint="eastAsia"/>
        <w:sz w:val="21"/>
        <w:szCs w:val="21"/>
      </w:rPr>
      <w:t xml:space="preserve">   </w:t>
    </w:r>
    <w:r w:rsidRPr="00397151">
      <w:rPr>
        <w:rFonts w:ascii="Times New Roman" w:hAnsi="Times New Roman" w:cs="Times New Roman"/>
        <w:sz w:val="21"/>
        <w:szCs w:val="21"/>
      </w:rPr>
      <w:t xml:space="preserve">                              </w:t>
    </w:r>
    <w:r w:rsidRPr="00397151">
      <w:rPr>
        <w:rFonts w:ascii="Times New Roman" w:hAnsi="Times New Roman" w:cs="Times New Roman"/>
        <w:sz w:val="21"/>
        <w:szCs w:val="21"/>
      </w:rPr>
      <w:t>版本：</w:t>
    </w:r>
    <w:r w:rsidRPr="00397151">
      <w:rPr>
        <w:rFonts w:ascii="Times New Roman" w:hAnsi="Times New Roman" w:cs="Times New Roman"/>
        <w:sz w:val="21"/>
        <w:szCs w:val="21"/>
      </w:rPr>
      <w:t>2020</w:t>
    </w:r>
    <w:r w:rsidRPr="00397151">
      <w:rPr>
        <w:rFonts w:ascii="Times New Roman" w:hAnsi="Times New Roman" w:cs="Times New Roman"/>
        <w:sz w:val="21"/>
        <w:szCs w:val="21"/>
      </w:rPr>
      <w:t>年版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A26"/>
    <w:rsid w:val="000023B2"/>
    <w:rsid w:val="00011251"/>
    <w:rsid w:val="00035A80"/>
    <w:rsid w:val="0007580F"/>
    <w:rsid w:val="000B3C47"/>
    <w:rsid w:val="000B7F36"/>
    <w:rsid w:val="00234618"/>
    <w:rsid w:val="002533D6"/>
    <w:rsid w:val="00291A26"/>
    <w:rsid w:val="002B350F"/>
    <w:rsid w:val="002C5BFC"/>
    <w:rsid w:val="00323A7F"/>
    <w:rsid w:val="0033111A"/>
    <w:rsid w:val="00331408"/>
    <w:rsid w:val="003D0F6C"/>
    <w:rsid w:val="003E3BBF"/>
    <w:rsid w:val="004A59CA"/>
    <w:rsid w:val="004D33A8"/>
    <w:rsid w:val="005A3AA9"/>
    <w:rsid w:val="005C7CA8"/>
    <w:rsid w:val="005D2326"/>
    <w:rsid w:val="005F5DD5"/>
    <w:rsid w:val="00626ED5"/>
    <w:rsid w:val="00674769"/>
    <w:rsid w:val="00680DD4"/>
    <w:rsid w:val="0069289E"/>
    <w:rsid w:val="007301E5"/>
    <w:rsid w:val="0076106E"/>
    <w:rsid w:val="00771422"/>
    <w:rsid w:val="007A518C"/>
    <w:rsid w:val="007B1436"/>
    <w:rsid w:val="007C260B"/>
    <w:rsid w:val="008F6EB0"/>
    <w:rsid w:val="00986A3B"/>
    <w:rsid w:val="00A578E2"/>
    <w:rsid w:val="00A7494F"/>
    <w:rsid w:val="00B46E94"/>
    <w:rsid w:val="00B8143B"/>
    <w:rsid w:val="00C742A0"/>
    <w:rsid w:val="00CD66C5"/>
    <w:rsid w:val="00D12809"/>
    <w:rsid w:val="00D8365D"/>
    <w:rsid w:val="00D922A2"/>
    <w:rsid w:val="00DA2EA5"/>
    <w:rsid w:val="00DB0D93"/>
    <w:rsid w:val="00DB6F71"/>
    <w:rsid w:val="00E06133"/>
    <w:rsid w:val="00E17511"/>
    <w:rsid w:val="00E64BC6"/>
    <w:rsid w:val="00EF01D5"/>
    <w:rsid w:val="00EF1238"/>
    <w:rsid w:val="00FE6B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0754B"/>
  <w15:chartTrackingRefBased/>
  <w15:docId w15:val="{5C4628C1-D806-454D-9DC8-E3FEA9453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1A2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291A26"/>
  </w:style>
  <w:style w:type="character" w:customStyle="1" w:styleId="bt21">
    <w:name w:val="bt21"/>
    <w:rsid w:val="00291A26"/>
    <w:rPr>
      <w:rFonts w:ascii="黑体" w:eastAsia="黑体" w:hint="eastAsia"/>
      <w:sz w:val="24"/>
      <w:szCs w:val="24"/>
    </w:rPr>
  </w:style>
  <w:style w:type="character" w:customStyle="1" w:styleId="bt11">
    <w:name w:val="bt11"/>
    <w:rsid w:val="00291A26"/>
    <w:rPr>
      <w:rFonts w:ascii="黑体" w:eastAsia="黑体" w:hint="eastAsia"/>
      <w:color w:val="000000"/>
      <w:sz w:val="28"/>
      <w:szCs w:val="28"/>
    </w:rPr>
  </w:style>
  <w:style w:type="character" w:customStyle="1" w:styleId="zw1">
    <w:name w:val="zw1"/>
    <w:rsid w:val="00291A26"/>
    <w:rPr>
      <w:rFonts w:ascii="宋体" w:eastAsia="宋体" w:hAnsi="宋体" w:hint="eastAsia"/>
      <w:sz w:val="22"/>
      <w:szCs w:val="22"/>
    </w:rPr>
  </w:style>
  <w:style w:type="paragraph" w:styleId="a4">
    <w:name w:val="Normal (Web)"/>
    <w:basedOn w:val="a"/>
    <w:rsid w:val="00291A26"/>
    <w:pPr>
      <w:widowControl/>
      <w:spacing w:before="100" w:beforeAutospacing="1" w:after="100" w:afterAutospacing="1"/>
      <w:jc w:val="left"/>
    </w:pPr>
    <w:rPr>
      <w:rFonts w:ascii="宋体" w:hAnsi="宋体" w:cs="宋体"/>
      <w:kern w:val="0"/>
      <w:sz w:val="24"/>
    </w:rPr>
  </w:style>
  <w:style w:type="paragraph" w:styleId="a5">
    <w:name w:val="header"/>
    <w:basedOn w:val="a"/>
    <w:link w:val="a6"/>
    <w:rsid w:val="00291A26"/>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291A26"/>
    <w:rPr>
      <w:rFonts w:ascii="Times New Roman" w:eastAsia="宋体" w:hAnsi="Times New Roman" w:cs="Times New Roman"/>
      <w:sz w:val="18"/>
      <w:szCs w:val="18"/>
    </w:rPr>
  </w:style>
  <w:style w:type="paragraph" w:styleId="a7">
    <w:name w:val="footer"/>
    <w:basedOn w:val="a"/>
    <w:link w:val="a8"/>
    <w:rsid w:val="00291A26"/>
    <w:pPr>
      <w:tabs>
        <w:tab w:val="center" w:pos="4153"/>
        <w:tab w:val="right" w:pos="8306"/>
      </w:tabs>
      <w:snapToGrid w:val="0"/>
      <w:jc w:val="left"/>
    </w:pPr>
    <w:rPr>
      <w:sz w:val="18"/>
      <w:szCs w:val="18"/>
    </w:rPr>
  </w:style>
  <w:style w:type="character" w:customStyle="1" w:styleId="a8">
    <w:name w:val="页脚 字符"/>
    <w:basedOn w:val="a0"/>
    <w:link w:val="a7"/>
    <w:rsid w:val="00291A26"/>
    <w:rPr>
      <w:rFonts w:ascii="Times New Roman" w:eastAsia="宋体" w:hAnsi="Times New Roman" w:cs="Times New Roman"/>
      <w:sz w:val="18"/>
      <w:szCs w:val="18"/>
    </w:rPr>
  </w:style>
  <w:style w:type="paragraph" w:customStyle="1" w:styleId="zw">
    <w:name w:val="zw"/>
    <w:basedOn w:val="a"/>
    <w:rsid w:val="00291A26"/>
    <w:pPr>
      <w:widowControl/>
      <w:spacing w:before="100" w:beforeAutospacing="1" w:after="100" w:afterAutospacing="1" w:line="440" w:lineRule="atLeast"/>
      <w:jc w:val="left"/>
    </w:pPr>
    <w:rPr>
      <w:rFonts w:ascii="宋体" w:hAnsi="宋体" w:cs="宋体"/>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380</Words>
  <Characters>2167</Characters>
  <Application>Microsoft Office Word</Application>
  <DocSecurity>0</DocSecurity>
  <Lines>18</Lines>
  <Paragraphs>5</Paragraphs>
  <ScaleCrop>false</ScaleCrop>
  <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成 祈月</dc:creator>
  <cp:keywords/>
  <dc:description/>
  <cp:lastModifiedBy>kailin chan</cp:lastModifiedBy>
  <cp:revision>2</cp:revision>
  <dcterms:created xsi:type="dcterms:W3CDTF">2024-05-25T01:38:00Z</dcterms:created>
  <dcterms:modified xsi:type="dcterms:W3CDTF">2024-05-25T01:38:00Z</dcterms:modified>
</cp:coreProperties>
</file>