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FF3D4">
      <w:pPr>
        <w:rPr>
          <w:rFonts w:hint="default" w:ascii="Times New Roman" w:hAnsi="Times New Roman" w:cs="Times New Roman"/>
          <w:sz w:val="21"/>
          <w:szCs w:val="21"/>
        </w:rPr>
      </w:pPr>
    </w:p>
    <w:p w14:paraId="1002A9D4">
      <w:pPr>
        <w:jc w:val="center"/>
        <w:rPr>
          <w:rFonts w:hint="default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TP</w:t>
      </w:r>
      <w:r>
        <w:rPr>
          <w:rFonts w:hint="default" w:ascii="Times New Roman" w:hAnsi="Times New Roman" w:cs="Times New Roman"/>
          <w:b/>
          <w:kern w:val="0"/>
          <w:sz w:val="28"/>
          <w:szCs w:val="28"/>
        </w:rPr>
        <w:t xml:space="preserve">，100mM 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Sodium</w:t>
      </w:r>
      <w:r>
        <w:rPr>
          <w:rFonts w:hint="default" w:ascii="Times New Roman" w:hAnsi="Times New Roman" w:cs="Times New Roman"/>
          <w:b/>
          <w:kern w:val="0"/>
          <w:sz w:val="28"/>
          <w:szCs w:val="28"/>
        </w:rPr>
        <w:t xml:space="preserve"> Salt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</w:p>
    <w:p w14:paraId="7CFBCDAC">
      <w:pPr>
        <w:jc w:val="left"/>
        <w:rPr>
          <w:rFonts w:hint="default" w:ascii="Times New Roman" w:hAnsi="Times New Roman" w:eastAsia="宋体" w:cs="Times New Roman"/>
          <w:sz w:val="21"/>
          <w:szCs w:val="21"/>
        </w:rPr>
      </w:pPr>
    </w:p>
    <w:p w14:paraId="538D61BF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380A1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669209B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6BAC12C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12F9A0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0D7D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7CA6A2F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TP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 xml:space="preserve">，100mM 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Sodium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 xml:space="preserve"> Salt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1777AB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283FAE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μl</w:t>
            </w:r>
          </w:p>
        </w:tc>
      </w:tr>
      <w:tr w14:paraId="1526D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5D8D76D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14CB54F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2824E04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μl</w:t>
            </w:r>
          </w:p>
        </w:tc>
      </w:tr>
      <w:tr w14:paraId="79395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097BBD3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1D893D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0A25E63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μl</w:t>
            </w:r>
          </w:p>
        </w:tc>
      </w:tr>
      <w:tr w14:paraId="77995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135A4BA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</w:tcPr>
          <w:p w14:paraId="54CD5FC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A04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</w:tcPr>
          <w:p w14:paraId="7CED259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mL</w:t>
            </w:r>
          </w:p>
        </w:tc>
      </w:tr>
    </w:tbl>
    <w:p w14:paraId="70573E74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D5A72E8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7E5DF384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TP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100mM, Nuclease free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可用于多种分子生物学应用，如体外转录、RNA扩增、胆碱和乙醇胺的合成等。</w:t>
      </w:r>
    </w:p>
    <w:p w14:paraId="37CC74A7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6E9AAC1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本品为透明无色水溶液，经测试不含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核酸酶切酶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核酸外切酶、RNase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污染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，并通过体外转录功能测试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。</w:t>
      </w:r>
    </w:p>
    <w:p w14:paraId="6B45C074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14C389E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88FE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834470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CAS号</w:t>
            </w:r>
          </w:p>
        </w:tc>
        <w:tc>
          <w:tcPr>
            <w:tcW w:w="4261" w:type="dxa"/>
          </w:tcPr>
          <w:p w14:paraId="40154A0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bCs/>
                <w:kern w:val="0"/>
                <w:sz w:val="18"/>
                <w:szCs w:val="21"/>
                <w:lang w:val="en-US" w:eastAsia="zh-CN"/>
              </w:rPr>
              <w:t>123334-07-6</w:t>
            </w:r>
          </w:p>
        </w:tc>
      </w:tr>
      <w:tr w14:paraId="7BBFF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2469C1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分子式</w:t>
            </w:r>
          </w:p>
        </w:tc>
        <w:tc>
          <w:tcPr>
            <w:tcW w:w="4261" w:type="dxa"/>
          </w:tcPr>
          <w:p w14:paraId="2E17544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</w:rPr>
              <w:t>C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</w:rPr>
              <w:t>9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</w:rPr>
              <w:t>H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</w:rPr>
              <w:t>13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</w:rPr>
              <w:t>N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</w:rPr>
              <w:t>3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</w:rPr>
              <w:t>Na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</w:rPr>
              <w:t>3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</w:rPr>
              <w:t>O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</w:rPr>
              <w:t>14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</w:rPr>
              <w:t>P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</w:rPr>
              <w:t>3</w:t>
            </w:r>
          </w:p>
        </w:tc>
      </w:tr>
      <w:tr w14:paraId="4B25B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611619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分子量</w:t>
            </w:r>
          </w:p>
        </w:tc>
        <w:tc>
          <w:tcPr>
            <w:tcW w:w="4261" w:type="dxa"/>
          </w:tcPr>
          <w:p w14:paraId="5427CF6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kern w:val="0"/>
                <w:sz w:val="18"/>
                <w:szCs w:val="21"/>
              </w:rPr>
              <w:t>549.10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Cs/>
                <w:kern w:val="0"/>
                <w:sz w:val="18"/>
                <w:szCs w:val="21"/>
              </w:rPr>
              <w:t>g/mol</w:t>
            </w:r>
          </w:p>
        </w:tc>
      </w:tr>
      <w:tr w14:paraId="6744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5D738F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纯度</w:t>
            </w:r>
          </w:p>
        </w:tc>
        <w:tc>
          <w:tcPr>
            <w:tcW w:w="4261" w:type="dxa"/>
          </w:tcPr>
          <w:p w14:paraId="5180C80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≥ 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%</w:t>
            </w:r>
          </w:p>
        </w:tc>
      </w:tr>
      <w:tr w14:paraId="7D11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8EF685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</w:rPr>
              <w:t>浓度</w:t>
            </w:r>
          </w:p>
        </w:tc>
        <w:tc>
          <w:tcPr>
            <w:tcW w:w="4261" w:type="dxa"/>
          </w:tcPr>
          <w:p w14:paraId="1256BA1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100 ± 5mM</w:t>
            </w:r>
          </w:p>
        </w:tc>
      </w:tr>
      <w:tr w14:paraId="6C75B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A9762C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 w:colFirst="0" w:colLast="0"/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结构式</w:t>
            </w:r>
          </w:p>
        </w:tc>
        <w:tc>
          <w:tcPr>
            <w:tcW w:w="4261" w:type="dxa"/>
          </w:tcPr>
          <w:p w14:paraId="7F3F9BA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1758315" cy="1758315"/>
                  <wp:effectExtent l="0" t="0" r="0" b="0"/>
                  <wp:docPr id="5" name="图片 5" descr="ctp-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tp-n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315" cy="175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526E87D4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4EB7EB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312BD0D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2DD4E9C7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457A298E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233AFA44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5E511453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0AF37E3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4817B3E1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6A6DF">
    <w:pPr>
      <w:pStyle w:val="3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70E15253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2E37041"/>
    <w:rsid w:val="07A309B0"/>
    <w:rsid w:val="0B2B77D7"/>
    <w:rsid w:val="1BF27E9D"/>
    <w:rsid w:val="26DE4430"/>
    <w:rsid w:val="28904CC6"/>
    <w:rsid w:val="2C437FF2"/>
    <w:rsid w:val="3B8C756F"/>
    <w:rsid w:val="3BA51AD2"/>
    <w:rsid w:val="422F6EA6"/>
    <w:rsid w:val="4505016F"/>
    <w:rsid w:val="46B1432D"/>
    <w:rsid w:val="489D335A"/>
    <w:rsid w:val="51073D3B"/>
    <w:rsid w:val="54B90E10"/>
    <w:rsid w:val="6B1940CB"/>
    <w:rsid w:val="6B5275DD"/>
    <w:rsid w:val="6BA37E39"/>
    <w:rsid w:val="6BD66B78"/>
    <w:rsid w:val="6F3F16EE"/>
    <w:rsid w:val="755A0A19"/>
    <w:rsid w:val="75B91E9A"/>
    <w:rsid w:val="75CE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446</Characters>
  <Lines>0</Lines>
  <Paragraphs>0</Paragraphs>
  <TotalTime>0</TotalTime>
  <ScaleCrop>false</ScaleCrop>
  <LinksUpToDate>false</LinksUpToDate>
  <CharactersWithSpaces>461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9FE368CAAB884DB997F4C77992E29006_13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