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029AE">
      <w:pPr>
        <w:rPr>
          <w:rFonts w:hint="default" w:ascii="Times New Roman" w:hAnsi="Times New Roman" w:cs="Times New Roman"/>
          <w:sz w:val="21"/>
          <w:szCs w:val="21"/>
        </w:rPr>
      </w:pPr>
    </w:p>
    <w:p w14:paraId="5C7C0348">
      <w:pPr>
        <w:jc w:val="center"/>
        <w:rPr>
          <w:rFonts w:hint="default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U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TP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 xml:space="preserve">，100mM 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Sodium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 xml:space="preserve"> Salt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295CFBF1">
      <w:pPr>
        <w:jc w:val="left"/>
        <w:rPr>
          <w:rFonts w:hint="default" w:ascii="Times New Roman" w:hAnsi="Times New Roman" w:eastAsia="宋体" w:cs="Times New Roman"/>
          <w:sz w:val="21"/>
          <w:szCs w:val="21"/>
        </w:rPr>
      </w:pPr>
    </w:p>
    <w:p w14:paraId="3D921589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018AD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732D771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1ABFC37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F024C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4DA2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46A952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TP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，100mM 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Sodium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 Salt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CC6D99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A7B422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100ul</w:t>
            </w:r>
          </w:p>
        </w:tc>
      </w:tr>
      <w:tr w14:paraId="5A93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745053D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5C1B789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64AEF12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200ul</w:t>
            </w:r>
          </w:p>
        </w:tc>
      </w:tr>
      <w:tr w14:paraId="2111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5157E47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0D19EC6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1B6F74F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500ul</w:t>
            </w:r>
          </w:p>
        </w:tc>
      </w:tr>
      <w:tr w14:paraId="311B1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6B4D763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</w:tcPr>
          <w:p w14:paraId="1840B9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N10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</w:tcPr>
          <w:p w14:paraId="5F220F8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1mL</w:t>
            </w:r>
          </w:p>
        </w:tc>
      </w:tr>
    </w:tbl>
    <w:p w14:paraId="0B447E87">
      <w:pPr>
        <w:jc w:val="center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73460669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589BEF2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U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TP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sz w:val="21"/>
          <w:szCs w:val="21"/>
        </w:rPr>
        <w:t>100mM, Nuclease free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可用于多种分子生物学应用，如体外转录、RNA扩增、siRNA合成等。此外，UTP还参与半乳糖代谢。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UDP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-半乳糖的活化形式转化为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UDP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-葡萄糖，参与糖原合成途径。</w:t>
      </w:r>
    </w:p>
    <w:p w14:paraId="15CB24B1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B58DA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本品为透明无色水溶液，经测试不含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核酸酶切酶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核酸外切酶、RNase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污染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，并通过体外转录功能测试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1B102818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4D12BB8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E285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F2D871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CAS号</w:t>
            </w:r>
          </w:p>
        </w:tc>
        <w:tc>
          <w:tcPr>
            <w:tcW w:w="4261" w:type="dxa"/>
          </w:tcPr>
          <w:p w14:paraId="2253833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t>19817-92-6</w:t>
            </w:r>
          </w:p>
        </w:tc>
      </w:tr>
      <w:tr w14:paraId="151B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24339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分子式</w:t>
            </w:r>
          </w:p>
        </w:tc>
        <w:tc>
          <w:tcPr>
            <w:tcW w:w="4261" w:type="dxa"/>
          </w:tcPr>
          <w:p w14:paraId="2A97369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C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9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H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1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N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baseline"/>
                <w:lang w:val="en-US" w:eastAsia="zh-CN"/>
              </w:rPr>
              <w:t>Na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O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15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</w:rPr>
              <w:t>P</w:t>
            </w:r>
            <w:r>
              <w:rPr>
                <w:rFonts w:hint="eastAsia" w:ascii="Times New Roman" w:hAnsi="Times New Roman"/>
                <w:bCs/>
                <w:kern w:val="0"/>
                <w:sz w:val="18"/>
                <w:szCs w:val="21"/>
                <w:vertAlign w:val="subscript"/>
              </w:rPr>
              <w:t>3</w:t>
            </w:r>
          </w:p>
        </w:tc>
      </w:tr>
      <w:tr w14:paraId="4DBF2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0FC1F8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分子量</w:t>
            </w:r>
          </w:p>
        </w:tc>
        <w:tc>
          <w:tcPr>
            <w:tcW w:w="4261" w:type="dxa"/>
          </w:tcPr>
          <w:p w14:paraId="7A18969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kern w:val="0"/>
                <w:sz w:val="18"/>
                <w:szCs w:val="21"/>
              </w:rPr>
              <w:t>550.09g/mol</w:t>
            </w:r>
          </w:p>
        </w:tc>
      </w:tr>
      <w:tr w14:paraId="1171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49C9BB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纯度</w:t>
            </w:r>
          </w:p>
        </w:tc>
        <w:tc>
          <w:tcPr>
            <w:tcW w:w="4261" w:type="dxa"/>
          </w:tcPr>
          <w:p w14:paraId="7E782C3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≥ 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%</w:t>
            </w:r>
          </w:p>
        </w:tc>
      </w:tr>
      <w:tr w14:paraId="7C5A8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B56218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</w:rPr>
              <w:t>浓度</w:t>
            </w:r>
          </w:p>
        </w:tc>
        <w:tc>
          <w:tcPr>
            <w:tcW w:w="4261" w:type="dxa"/>
          </w:tcPr>
          <w:p w14:paraId="218E115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100 ± 5mM</w:t>
            </w:r>
          </w:p>
        </w:tc>
      </w:tr>
      <w:tr w14:paraId="566A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4E7E33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结构式</w:t>
            </w:r>
          </w:p>
        </w:tc>
        <w:tc>
          <w:tcPr>
            <w:tcW w:w="4261" w:type="dxa"/>
          </w:tcPr>
          <w:p w14:paraId="23E6FC7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1737360" cy="1737360"/>
                  <wp:effectExtent l="0" t="0" r="0" b="0"/>
                  <wp:docPr id="6" name="图片 6" descr="UTP-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UTP-n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D47C0A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D3731C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3F035F51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57FCC3EA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C632379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2107C22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5B2E4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88F577D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0325F1BF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3E130">
    <w:pPr>
      <w:pStyle w:val="3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6A9ACEC7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10F36C6"/>
    <w:rsid w:val="07A309B0"/>
    <w:rsid w:val="0F8C278D"/>
    <w:rsid w:val="35044A71"/>
    <w:rsid w:val="489D335A"/>
    <w:rsid w:val="5183043E"/>
    <w:rsid w:val="54B90E10"/>
    <w:rsid w:val="56D368BE"/>
    <w:rsid w:val="6BD66B78"/>
    <w:rsid w:val="6CF137E6"/>
    <w:rsid w:val="755A0A19"/>
    <w:rsid w:val="75B9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490</Characters>
  <Lines>0</Lines>
  <Paragraphs>0</Paragraphs>
  <TotalTime>1</TotalTime>
  <ScaleCrop>false</ScaleCrop>
  <LinksUpToDate>false</LinksUpToDate>
  <CharactersWithSpaces>505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F53ED78D2DA14BFE9DC2573C8453D5A8_13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