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JPG" ContentType="image/.jpg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9FB69D3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default" w:ascii="Times New Roman" w:hAnsi="Times New Roman" w:eastAsia="宋体" w:cs="Times New Roman"/>
          <w:sz w:val="28"/>
          <w:szCs w:val="28"/>
        </w:rPr>
      </w:pPr>
    </w:p>
    <w:p w14:paraId="2D590653">
      <w:pPr>
        <w:keepNext w:val="0"/>
        <w:keepLines w:val="0"/>
        <w:pageBreakBefore w:val="0"/>
        <w:widowControl w:val="0"/>
        <w:numPr>
          <w:ilvl w:val="-1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center"/>
        <w:textAlignment w:val="auto"/>
        <w:rPr>
          <w:rFonts w:hint="default" w:ascii="Times New Roman" w:hAnsi="Times New Roman" w:eastAsia="宋体" w:cs="Times New Roman"/>
          <w:b/>
          <w:bCs/>
          <w:sz w:val="28"/>
          <w:szCs w:val="28"/>
          <w:lang w:val="en-US" w:eastAsia="zh-CN"/>
        </w:rPr>
      </w:pPr>
      <w:r>
        <w:rPr>
          <w:rFonts w:hint="default" w:ascii="Times New Roman" w:hAnsi="Times New Roman" w:eastAsia="宋体" w:cs="Times New Roman"/>
          <w:b/>
          <w:bCs/>
          <w:i/>
          <w:iCs/>
          <w:sz w:val="28"/>
          <w:szCs w:val="28"/>
        </w:rPr>
        <w:t xml:space="preserve">E.coli </w:t>
      </w:r>
      <w:r>
        <w:rPr>
          <w:rFonts w:hint="default" w:ascii="Times New Roman" w:hAnsi="Times New Roman" w:eastAsia="宋体" w:cs="Times New Roman"/>
          <w:b/>
          <w:bCs/>
          <w:sz w:val="28"/>
          <w:szCs w:val="28"/>
        </w:rPr>
        <w:t>UDG 酶产品说明书</w:t>
      </w:r>
      <w:bookmarkStart w:id="1" w:name="_GoBack"/>
      <w:bookmarkEnd w:id="1"/>
    </w:p>
    <w:p w14:paraId="46AF9CF5">
      <w:pPr>
        <w:keepNext w:val="0"/>
        <w:keepLines w:val="0"/>
        <w:pageBreakBefore w:val="0"/>
        <w:widowControl w:val="0"/>
        <w:numPr>
          <w:ilvl w:val="-1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both"/>
        <w:textAlignment w:val="auto"/>
        <w:rPr>
          <w:rFonts w:hint="default" w:ascii="Times New Roman" w:hAnsi="Times New Roman" w:eastAsia="宋体" w:cs="Times New Roman"/>
          <w:b/>
          <w:bCs/>
          <w:sz w:val="24"/>
          <w:szCs w:val="24"/>
          <w:lang w:val="en-US" w:eastAsia="zh-CN"/>
        </w:rPr>
      </w:pPr>
    </w:p>
    <w:tbl>
      <w:tblPr>
        <w:tblStyle w:val="7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555"/>
        <w:gridCol w:w="2745"/>
        <w:gridCol w:w="2222"/>
      </w:tblGrid>
      <w:tr w14:paraId="25A6FD9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555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</w:tcPr>
          <w:p w14:paraId="5517295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default" w:ascii="Times New Roman" w:hAnsi="Times New Roman" w:eastAsia="宋体" w:cs="Times New Roman"/>
                <w:sz w:val="24"/>
                <w:szCs w:val="24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sz w:val="24"/>
                <w:szCs w:val="24"/>
                <w:vertAlign w:val="baseline"/>
                <w:lang w:val="en-US" w:eastAsia="zh-CN"/>
              </w:rPr>
              <w:t>产品名称</w:t>
            </w:r>
          </w:p>
        </w:tc>
        <w:tc>
          <w:tcPr>
            <w:tcW w:w="2745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</w:tcPr>
          <w:p w14:paraId="0A2D894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default" w:ascii="Times New Roman" w:hAnsi="Times New Roman" w:eastAsia="宋体" w:cs="Times New Roman"/>
                <w:sz w:val="24"/>
                <w:szCs w:val="24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sz w:val="24"/>
              </w:rPr>
              <w:t>Cat#</w:t>
            </w:r>
          </w:p>
        </w:tc>
        <w:tc>
          <w:tcPr>
            <w:tcW w:w="2222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</w:tcPr>
          <w:p w14:paraId="72CEEC0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default" w:ascii="Times New Roman" w:hAnsi="Times New Roman" w:eastAsia="宋体" w:cs="Times New Roman"/>
                <w:sz w:val="24"/>
                <w:szCs w:val="24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sz w:val="24"/>
                <w:szCs w:val="24"/>
                <w:vertAlign w:val="baseline"/>
                <w:lang w:val="en-US" w:eastAsia="zh-CN"/>
              </w:rPr>
              <w:t>规格</w:t>
            </w:r>
          </w:p>
        </w:tc>
      </w:tr>
      <w:tr w14:paraId="74A6528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555" w:type="dxa"/>
            <w:vMerge w:val="restart"/>
            <w:tcBorders>
              <w:top w:val="single" w:color="auto" w:sz="4" w:space="0"/>
              <w:left w:val="nil"/>
              <w:right w:val="nil"/>
            </w:tcBorders>
            <w:vAlign w:val="center"/>
          </w:tcPr>
          <w:p w14:paraId="60B7747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default" w:ascii="Times New Roman" w:hAnsi="Times New Roman" w:eastAsia="宋体" w:cs="Times New Roman"/>
                <w:sz w:val="24"/>
                <w:szCs w:val="24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/>
                <w:iCs/>
                <w:sz w:val="24"/>
              </w:rPr>
              <w:t>E.coli</w:t>
            </w:r>
            <w:r>
              <w:rPr>
                <w:rFonts w:hint="default" w:ascii="Times New Roman" w:hAnsi="Times New Roman" w:eastAsia="宋体" w:cs="Times New Roman"/>
                <w:b/>
                <w:bCs/>
                <w:sz w:val="24"/>
              </w:rPr>
              <w:t xml:space="preserve"> UDG</w:t>
            </w:r>
            <w:r>
              <w:rPr>
                <w:rFonts w:hint="eastAsia" w:ascii="Times New Roman" w:hAnsi="Times New Roman" w:eastAsia="宋体" w:cs="Times New Roman"/>
                <w:b/>
                <w:bCs/>
                <w:sz w:val="24"/>
                <w:lang w:eastAsia="zh-CN"/>
              </w:rPr>
              <w:t>,</w:t>
            </w:r>
            <w:r>
              <w:rPr>
                <w:rFonts w:hint="eastAsia" w:ascii="Times New Roman" w:hAnsi="Times New Roman" w:eastAsia="宋体" w:cs="Times New Roman"/>
                <w:b/>
                <w:bCs/>
                <w:sz w:val="24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eastAsia="宋体" w:cs="Times New Roman"/>
                <w:b/>
                <w:bCs/>
                <w:sz w:val="24"/>
                <w:lang w:val="en-US" w:eastAsia="zh-CN"/>
              </w:rPr>
              <w:t>5U/</w:t>
            </w:r>
            <w:r>
              <w:rPr>
                <w:rFonts w:hint="default" w:ascii="Times New Roman" w:hAnsi="Times New Roman" w:eastAsia="宋体" w:cs="Times New Roman"/>
                <w:b/>
                <w:bCs/>
                <w:sz w:val="24"/>
              </w:rPr>
              <w:t>μL</w:t>
            </w:r>
          </w:p>
        </w:tc>
        <w:tc>
          <w:tcPr>
            <w:tcW w:w="2745" w:type="dxa"/>
            <w:tcBorders>
              <w:top w:val="single" w:color="auto" w:sz="4" w:space="0"/>
              <w:left w:val="nil"/>
              <w:bottom w:val="nil"/>
              <w:right w:val="nil"/>
            </w:tcBorders>
          </w:tcPr>
          <w:p w14:paraId="48DA0BE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default" w:ascii="Times New Roman" w:hAnsi="Times New Roman" w:eastAsia="宋体" w:cs="Times New Roman"/>
                <w:sz w:val="24"/>
                <w:szCs w:val="24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sz w:val="24"/>
              </w:rPr>
              <w:t>F102A01</w:t>
            </w:r>
          </w:p>
        </w:tc>
        <w:tc>
          <w:tcPr>
            <w:tcW w:w="2222" w:type="dxa"/>
            <w:tcBorders>
              <w:top w:val="single" w:color="auto" w:sz="4" w:space="0"/>
              <w:left w:val="nil"/>
              <w:bottom w:val="nil"/>
              <w:right w:val="nil"/>
            </w:tcBorders>
          </w:tcPr>
          <w:p w14:paraId="5EBC6CAE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default" w:ascii="Times New Roman" w:hAnsi="Times New Roman" w:eastAsia="宋体" w:cs="Times New Roman"/>
                <w:sz w:val="24"/>
                <w:szCs w:val="24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sz w:val="24"/>
              </w:rPr>
              <w:t>50</w:t>
            </w:r>
            <w:r>
              <w:rPr>
                <w:rFonts w:hint="default" w:ascii="Times New Roman" w:hAnsi="Times New Roman" w:eastAsia="宋体" w:cs="Times New Roman"/>
                <w:sz w:val="24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eastAsia="宋体" w:cs="Times New Roman"/>
                <w:kern w:val="2"/>
                <w:sz w:val="24"/>
                <w:szCs w:val="24"/>
                <w:lang w:val="en-US" w:eastAsia="zh-CN" w:bidi="ar-SA"/>
              </w:rPr>
              <w:t>μL</w:t>
            </w:r>
          </w:p>
        </w:tc>
      </w:tr>
      <w:tr w14:paraId="63DF2B3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555" w:type="dxa"/>
            <w:vMerge w:val="continue"/>
            <w:tcBorders>
              <w:left w:val="nil"/>
              <w:right w:val="nil"/>
            </w:tcBorders>
          </w:tcPr>
          <w:p w14:paraId="72D177D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default" w:ascii="Times New Roman" w:hAnsi="Times New Roman" w:eastAsia="宋体" w:cs="Times New Roman"/>
                <w:sz w:val="24"/>
                <w:szCs w:val="24"/>
                <w:vertAlign w:val="baseline"/>
              </w:rPr>
            </w:pPr>
          </w:p>
        </w:tc>
        <w:tc>
          <w:tcPr>
            <w:tcW w:w="2745" w:type="dxa"/>
            <w:tcBorders>
              <w:top w:val="nil"/>
              <w:left w:val="nil"/>
              <w:bottom w:val="nil"/>
              <w:right w:val="nil"/>
            </w:tcBorders>
          </w:tcPr>
          <w:p w14:paraId="33F97B9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default" w:ascii="Times New Roman" w:hAnsi="Times New Roman" w:eastAsia="宋体" w:cs="Times New Roman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sz w:val="24"/>
                <w:szCs w:val="24"/>
              </w:rPr>
              <w:t>F102A0</w:t>
            </w:r>
            <w:r>
              <w:rPr>
                <w:rFonts w:hint="default" w:ascii="Times New Roman" w:hAnsi="Times New Roman" w:eastAsia="宋体" w:cs="Times New Roman"/>
                <w:sz w:val="24"/>
                <w:szCs w:val="24"/>
                <w:lang w:val="en-US" w:eastAsia="zh-CN"/>
              </w:rPr>
              <w:t>2</w:t>
            </w:r>
          </w:p>
        </w:tc>
        <w:tc>
          <w:tcPr>
            <w:tcW w:w="2222" w:type="dxa"/>
            <w:tcBorders>
              <w:top w:val="nil"/>
              <w:left w:val="nil"/>
              <w:bottom w:val="nil"/>
              <w:right w:val="nil"/>
            </w:tcBorders>
          </w:tcPr>
          <w:p w14:paraId="14622972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default" w:ascii="Times New Roman" w:hAnsi="Times New Roman" w:eastAsia="宋体" w:cs="Times New Roman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sz w:val="24"/>
                <w:lang w:val="en-US" w:eastAsia="zh-CN"/>
              </w:rPr>
              <w:t>10</w:t>
            </w:r>
            <w:r>
              <w:rPr>
                <w:rFonts w:hint="default" w:ascii="Times New Roman" w:hAnsi="Times New Roman" w:eastAsia="宋体" w:cs="Times New Roman"/>
                <w:sz w:val="24"/>
              </w:rPr>
              <w:t>0</w:t>
            </w:r>
            <w:r>
              <w:rPr>
                <w:rFonts w:hint="default" w:ascii="Times New Roman" w:hAnsi="Times New Roman" w:eastAsia="宋体" w:cs="Times New Roman"/>
                <w:sz w:val="24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eastAsia="宋体" w:cs="Times New Roman"/>
                <w:kern w:val="2"/>
                <w:sz w:val="24"/>
                <w:szCs w:val="24"/>
                <w:lang w:val="en-US" w:eastAsia="zh-CN" w:bidi="ar-SA"/>
              </w:rPr>
              <w:t>μL</w:t>
            </w:r>
          </w:p>
        </w:tc>
      </w:tr>
      <w:tr w14:paraId="59B4334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555" w:type="dxa"/>
            <w:vMerge w:val="continue"/>
            <w:tcBorders>
              <w:left w:val="nil"/>
              <w:right w:val="nil"/>
            </w:tcBorders>
          </w:tcPr>
          <w:p w14:paraId="6AB72DC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default" w:ascii="Times New Roman" w:hAnsi="Times New Roman" w:eastAsia="宋体" w:cs="Times New Roman"/>
                <w:sz w:val="24"/>
                <w:szCs w:val="24"/>
                <w:vertAlign w:val="baseline"/>
              </w:rPr>
            </w:pPr>
          </w:p>
        </w:tc>
        <w:tc>
          <w:tcPr>
            <w:tcW w:w="2745" w:type="dxa"/>
            <w:tcBorders>
              <w:top w:val="nil"/>
              <w:left w:val="nil"/>
              <w:bottom w:val="nil"/>
              <w:right w:val="nil"/>
            </w:tcBorders>
          </w:tcPr>
          <w:p w14:paraId="0369162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default" w:ascii="Times New Roman" w:hAnsi="Times New Roman" w:eastAsia="宋体" w:cs="Times New Roman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sz w:val="24"/>
                <w:szCs w:val="24"/>
              </w:rPr>
              <w:t>F102A0</w:t>
            </w:r>
            <w:r>
              <w:rPr>
                <w:rFonts w:hint="default" w:ascii="Times New Roman" w:hAnsi="Times New Roman" w:eastAsia="宋体" w:cs="Times New Roman"/>
                <w:sz w:val="24"/>
                <w:szCs w:val="24"/>
                <w:lang w:val="en-US" w:eastAsia="zh-CN"/>
              </w:rPr>
              <w:t>3</w:t>
            </w:r>
          </w:p>
        </w:tc>
        <w:tc>
          <w:tcPr>
            <w:tcW w:w="2222" w:type="dxa"/>
            <w:tcBorders>
              <w:top w:val="nil"/>
              <w:left w:val="nil"/>
              <w:bottom w:val="nil"/>
              <w:right w:val="nil"/>
            </w:tcBorders>
          </w:tcPr>
          <w:p w14:paraId="3149F00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default" w:ascii="Times New Roman" w:hAnsi="Times New Roman" w:eastAsia="宋体" w:cs="Times New Roman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sz w:val="24"/>
                <w:lang w:val="en-US" w:eastAsia="zh-CN"/>
              </w:rPr>
              <w:t xml:space="preserve">200 </w:t>
            </w:r>
            <w:r>
              <w:rPr>
                <w:rFonts w:hint="default" w:ascii="Times New Roman" w:hAnsi="Times New Roman" w:eastAsia="宋体" w:cs="Times New Roman"/>
                <w:kern w:val="2"/>
                <w:sz w:val="24"/>
                <w:szCs w:val="24"/>
                <w:lang w:val="en-US" w:eastAsia="zh-CN" w:bidi="ar-SA"/>
              </w:rPr>
              <w:t>μL</w:t>
            </w:r>
          </w:p>
        </w:tc>
      </w:tr>
      <w:tr w14:paraId="0D812F4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555" w:type="dxa"/>
            <w:vMerge w:val="continue"/>
            <w:tcBorders>
              <w:left w:val="nil"/>
              <w:bottom w:val="single" w:color="auto" w:sz="4" w:space="0"/>
              <w:right w:val="nil"/>
            </w:tcBorders>
          </w:tcPr>
          <w:p w14:paraId="029AB86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default" w:ascii="Times New Roman" w:hAnsi="Times New Roman" w:eastAsia="宋体" w:cs="Times New Roman"/>
                <w:sz w:val="24"/>
                <w:szCs w:val="24"/>
                <w:vertAlign w:val="baseline"/>
              </w:rPr>
            </w:pPr>
          </w:p>
        </w:tc>
        <w:tc>
          <w:tcPr>
            <w:tcW w:w="2745" w:type="dxa"/>
            <w:tcBorders>
              <w:top w:val="nil"/>
              <w:left w:val="nil"/>
              <w:bottom w:val="single" w:color="auto" w:sz="4" w:space="0"/>
              <w:right w:val="nil"/>
            </w:tcBorders>
          </w:tcPr>
          <w:p w14:paraId="2CAB080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default" w:ascii="Times New Roman" w:hAnsi="Times New Roman" w:eastAsia="宋体" w:cs="Times New Roman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sz w:val="24"/>
                <w:szCs w:val="24"/>
              </w:rPr>
              <w:t>F102A0</w:t>
            </w:r>
            <w:r>
              <w:rPr>
                <w:rFonts w:hint="default" w:ascii="Times New Roman" w:hAnsi="Times New Roman" w:eastAsia="宋体" w:cs="Times New Roman"/>
                <w:sz w:val="24"/>
                <w:szCs w:val="24"/>
                <w:lang w:val="en-US" w:eastAsia="zh-CN"/>
              </w:rPr>
              <w:t>4</w:t>
            </w:r>
          </w:p>
        </w:tc>
        <w:tc>
          <w:tcPr>
            <w:tcW w:w="2222" w:type="dxa"/>
            <w:tcBorders>
              <w:top w:val="nil"/>
              <w:left w:val="nil"/>
              <w:bottom w:val="single" w:color="auto" w:sz="4" w:space="0"/>
              <w:right w:val="nil"/>
            </w:tcBorders>
          </w:tcPr>
          <w:p w14:paraId="3FB0BF24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default" w:ascii="Times New Roman" w:hAnsi="Times New Roman" w:eastAsia="宋体" w:cs="Times New Roman"/>
                <w:sz w:val="24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sz w:val="24"/>
              </w:rPr>
              <w:t>50</w:t>
            </w:r>
            <w:r>
              <w:rPr>
                <w:rFonts w:hint="default" w:ascii="Times New Roman" w:hAnsi="Times New Roman" w:eastAsia="宋体" w:cs="Times New Roman"/>
                <w:sz w:val="24"/>
                <w:lang w:val="en-US" w:eastAsia="zh-CN"/>
              </w:rPr>
              <w:t xml:space="preserve">0 </w:t>
            </w:r>
            <w:r>
              <w:rPr>
                <w:rFonts w:hint="default" w:ascii="Times New Roman" w:hAnsi="Times New Roman" w:eastAsia="宋体" w:cs="Times New Roman"/>
                <w:kern w:val="2"/>
                <w:sz w:val="24"/>
                <w:szCs w:val="24"/>
                <w:lang w:val="en-US" w:eastAsia="zh-CN" w:bidi="ar-SA"/>
              </w:rPr>
              <w:t>μL</w:t>
            </w:r>
          </w:p>
        </w:tc>
      </w:tr>
    </w:tbl>
    <w:p w14:paraId="2B11378C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left"/>
        <w:textAlignment w:val="auto"/>
        <w:rPr>
          <w:rFonts w:hint="default" w:ascii="Times New Roman" w:hAnsi="Times New Roman" w:eastAsia="宋体" w:cs="Times New Roman"/>
          <w:sz w:val="24"/>
          <w:szCs w:val="24"/>
        </w:rPr>
      </w:pPr>
    </w:p>
    <w:p w14:paraId="393F2922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left"/>
        <w:textAlignment w:val="auto"/>
        <w:rPr>
          <w:rFonts w:hint="default" w:ascii="Times New Roman" w:hAnsi="Times New Roman" w:eastAsia="宋体" w:cs="Times New Roman"/>
          <w:sz w:val="24"/>
          <w:szCs w:val="24"/>
          <w:lang w:val="en-US" w:eastAsia="zh-CN"/>
        </w:rPr>
      </w:pPr>
    </w:p>
    <w:p w14:paraId="4639C775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left"/>
        <w:textAlignment w:val="auto"/>
        <w:rPr>
          <w:rFonts w:hint="default" w:ascii="Times New Roman" w:hAnsi="Times New Roman" w:eastAsia="宋体" w:cs="Times New Roman"/>
          <w:b/>
          <w:bCs/>
          <w:sz w:val="24"/>
          <w:szCs w:val="24"/>
          <w:lang w:val="en-US" w:eastAsia="zh-CN"/>
        </w:rPr>
      </w:pPr>
      <w:r>
        <w:rPr>
          <w:rFonts w:hint="default" w:ascii="Times New Roman" w:hAnsi="Times New Roman" w:eastAsia="宋体" w:cs="Times New Roman"/>
          <w:b/>
          <w:bCs/>
          <w:sz w:val="24"/>
          <w:szCs w:val="24"/>
          <w:lang w:val="en-US" w:eastAsia="zh-CN"/>
        </w:rPr>
        <w:t>产品描述：</w:t>
      </w:r>
    </w:p>
    <w:p w14:paraId="78471649">
      <w:pPr>
        <w:keepNext w:val="0"/>
        <w:keepLines w:val="0"/>
        <w:pageBreakBefore w:val="0"/>
        <w:numPr>
          <w:ilvl w:val="-1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left"/>
        <w:textAlignment w:val="auto"/>
        <w:rPr>
          <w:rFonts w:hint="default" w:ascii="Times New Roman" w:hAnsi="Times New Roman" w:eastAsia="宋体" w:cs="Times New Roman"/>
          <w:sz w:val="24"/>
        </w:rPr>
      </w:pPr>
      <w:r>
        <w:rPr>
          <w:rFonts w:hint="default" w:ascii="Times New Roman" w:hAnsi="Times New Roman" w:eastAsia="宋体" w:cs="Times New Roman"/>
          <w:i/>
          <w:iCs/>
          <w:sz w:val="24"/>
          <w:szCs w:val="24"/>
          <w:lang w:val="en-US" w:eastAsia="zh-CN"/>
        </w:rPr>
        <w:t>E.coli</w:t>
      </w:r>
      <w:r>
        <w:rPr>
          <w:rFonts w:hint="default" w:ascii="Times New Roman" w:hAnsi="Times New Roman" w:eastAsia="宋体" w:cs="Times New Roman"/>
          <w:sz w:val="24"/>
          <w:szCs w:val="24"/>
          <w:lang w:val="en-US" w:eastAsia="zh-CN"/>
        </w:rPr>
        <w:t>尿嘧啶-DNA糖基化酶(UDG）催化能催化水解含有尿嘧啶的DNA链的尿嘧啶碱基和糖磷酸骨架的N-糖苷键，释放游离尿嘧啶。</w:t>
      </w:r>
      <w:r>
        <w:rPr>
          <w:rFonts w:hint="default" w:ascii="Times New Roman" w:hAnsi="Times New Roman" w:eastAsia="宋体" w:cs="Times New Roman"/>
          <w:sz w:val="24"/>
        </w:rPr>
        <w:t>本酶可作用于含有dU的单链或双链DNA，对RNA无活性</w:t>
      </w:r>
      <w:r>
        <w:rPr>
          <w:rFonts w:hint="default" w:ascii="Times New Roman" w:hAnsi="Times New Roman" w:eastAsia="宋体" w:cs="Times New Roman"/>
          <w:sz w:val="24"/>
          <w:lang w:eastAsia="zh-CN"/>
        </w:rPr>
        <w:t>，</w:t>
      </w:r>
      <w:r>
        <w:rPr>
          <w:rFonts w:hint="default" w:ascii="Times New Roman" w:hAnsi="Times New Roman" w:eastAsia="宋体" w:cs="Times New Roman"/>
          <w:sz w:val="24"/>
        </w:rPr>
        <w:t>用于去除单链或双链DNA尿嘧啶碱基。</w:t>
      </w:r>
    </w:p>
    <w:p w14:paraId="7579D7E1">
      <w:pPr>
        <w:keepNext w:val="0"/>
        <w:keepLines w:val="0"/>
        <w:pageBreakBefore w:val="0"/>
        <w:numPr>
          <w:ilvl w:val="-1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left"/>
        <w:textAlignment w:val="auto"/>
        <w:rPr>
          <w:rFonts w:hint="default" w:ascii="Times New Roman" w:hAnsi="Times New Roman" w:eastAsia="宋体" w:cs="Times New Roman"/>
          <w:sz w:val="24"/>
          <w:szCs w:val="24"/>
          <w:lang w:val="en-US" w:eastAsia="zh-CN"/>
        </w:rPr>
      </w:pPr>
    </w:p>
    <w:p w14:paraId="16FD7D23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left"/>
        <w:textAlignment w:val="auto"/>
        <w:rPr>
          <w:rFonts w:hint="default" w:ascii="Times New Roman" w:hAnsi="Times New Roman" w:eastAsia="宋体" w:cs="Times New Roman"/>
          <w:b/>
          <w:bCs/>
          <w:sz w:val="24"/>
          <w:szCs w:val="24"/>
          <w:lang w:val="en-US" w:eastAsia="zh-CN"/>
        </w:rPr>
      </w:pPr>
      <w:r>
        <w:rPr>
          <w:rFonts w:hint="default" w:ascii="Times New Roman" w:hAnsi="Times New Roman" w:eastAsia="宋体" w:cs="Times New Roman"/>
          <w:b/>
          <w:bCs/>
          <w:sz w:val="24"/>
          <w:szCs w:val="24"/>
          <w:lang w:val="en-US" w:eastAsia="zh-CN"/>
        </w:rPr>
        <w:t>产品信息：</w:t>
      </w:r>
    </w:p>
    <w:tbl>
      <w:tblPr>
        <w:tblStyle w:val="7"/>
        <w:tblW w:w="0" w:type="auto"/>
        <w:tblInd w:w="23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136"/>
        <w:gridCol w:w="6148"/>
      </w:tblGrid>
      <w:tr w14:paraId="703EC9B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36" w:type="dxa"/>
            <w:vAlign w:val="center"/>
          </w:tcPr>
          <w:p w14:paraId="420A2E2E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left"/>
              <w:textAlignment w:val="auto"/>
              <w:rPr>
                <w:rFonts w:hint="default" w:ascii="Times New Roman" w:hAnsi="Times New Roman" w:eastAsia="宋体" w:cs="Times New Roman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sz w:val="24"/>
                <w:szCs w:val="24"/>
                <w:lang w:val="en-US" w:eastAsia="zh-CN"/>
              </w:rPr>
              <w:t>产品名称</w:t>
            </w:r>
          </w:p>
        </w:tc>
        <w:tc>
          <w:tcPr>
            <w:tcW w:w="6148" w:type="dxa"/>
          </w:tcPr>
          <w:p w14:paraId="378B82E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left"/>
              <w:textAlignment w:val="auto"/>
              <w:rPr>
                <w:rFonts w:hint="default" w:ascii="Times New Roman" w:hAnsi="Times New Roman" w:eastAsia="宋体" w:cs="Times New Roman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/>
                <w:iCs/>
                <w:sz w:val="24"/>
              </w:rPr>
              <w:t>E.coli</w:t>
            </w:r>
            <w:r>
              <w:rPr>
                <w:rFonts w:hint="default" w:ascii="Times New Roman" w:hAnsi="Times New Roman" w:eastAsia="宋体" w:cs="Times New Roman"/>
                <w:sz w:val="24"/>
              </w:rPr>
              <w:t xml:space="preserve"> UDG（5U/μL）</w:t>
            </w:r>
          </w:p>
        </w:tc>
      </w:tr>
      <w:tr w14:paraId="4F22E8D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36" w:type="dxa"/>
            <w:vAlign w:val="center"/>
          </w:tcPr>
          <w:p w14:paraId="51A06A0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left"/>
              <w:textAlignment w:val="auto"/>
              <w:rPr>
                <w:rFonts w:hint="default" w:ascii="Times New Roman" w:hAnsi="Times New Roman" w:eastAsia="宋体" w:cs="Times New Roman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sz w:val="24"/>
                <w:szCs w:val="24"/>
                <w:lang w:val="en-US" w:eastAsia="zh-CN"/>
              </w:rPr>
              <w:t>来源</w:t>
            </w:r>
          </w:p>
        </w:tc>
        <w:tc>
          <w:tcPr>
            <w:tcW w:w="6148" w:type="dxa"/>
          </w:tcPr>
          <w:p w14:paraId="4B1795A1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left"/>
              <w:textAlignment w:val="auto"/>
              <w:rPr>
                <w:rFonts w:hint="default" w:ascii="Times New Roman" w:hAnsi="Times New Roman" w:eastAsia="宋体" w:cs="Times New Roman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sz w:val="24"/>
                <w:szCs w:val="24"/>
                <w:lang w:val="en-US" w:eastAsia="zh-CN"/>
              </w:rPr>
              <w:t>重组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sz w:val="24"/>
                <w:szCs w:val="24"/>
                <w:lang w:val="en-US" w:eastAsia="zh-CN"/>
              </w:rPr>
              <w:t>大肠杆菌</w:t>
            </w:r>
          </w:p>
        </w:tc>
      </w:tr>
      <w:tr w14:paraId="696261B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36" w:type="dxa"/>
            <w:vAlign w:val="center"/>
          </w:tcPr>
          <w:p w14:paraId="01487D4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left"/>
              <w:textAlignment w:val="auto"/>
              <w:rPr>
                <w:rFonts w:hint="default" w:ascii="Times New Roman" w:hAnsi="Times New Roman" w:eastAsia="宋体" w:cs="Times New Roman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sz w:val="24"/>
                <w:szCs w:val="24"/>
                <w:lang w:val="en-US" w:eastAsia="zh-CN"/>
              </w:rPr>
              <w:t>活性单位定义</w:t>
            </w:r>
          </w:p>
        </w:tc>
        <w:tc>
          <w:tcPr>
            <w:tcW w:w="6148" w:type="dxa"/>
          </w:tcPr>
          <w:p w14:paraId="5527A04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left"/>
              <w:textAlignment w:val="auto"/>
              <w:rPr>
                <w:rFonts w:hint="default" w:ascii="Times New Roman" w:hAnsi="Times New Roman" w:eastAsia="宋体" w:cs="Times New Roman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sz w:val="24"/>
              </w:rPr>
              <w:t>以25℃，30 min内完全降解1 μg含有尿嘧啶的dsDNA所需酶量定义为1个活性单位（U）。</w:t>
            </w:r>
          </w:p>
        </w:tc>
      </w:tr>
      <w:tr w14:paraId="3902AD5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36" w:type="dxa"/>
            <w:vAlign w:val="center"/>
          </w:tcPr>
          <w:p w14:paraId="2D099A6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left"/>
              <w:textAlignment w:val="auto"/>
              <w:rPr>
                <w:rFonts w:hint="default" w:ascii="Times New Roman" w:hAnsi="Times New Roman" w:eastAsia="宋体" w:cs="Times New Roman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sz w:val="24"/>
                <w:szCs w:val="24"/>
                <w:lang w:val="en-US" w:eastAsia="zh-CN"/>
              </w:rPr>
              <w:t>储存缓冲液</w:t>
            </w:r>
          </w:p>
        </w:tc>
        <w:tc>
          <w:tcPr>
            <w:tcW w:w="6148" w:type="dxa"/>
          </w:tcPr>
          <w:p w14:paraId="1898B13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left"/>
              <w:textAlignment w:val="auto"/>
              <w:rPr>
                <w:rFonts w:hint="default" w:ascii="Times New Roman" w:hAnsi="Times New Roman" w:eastAsia="宋体" w:cs="Times New Roman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sz w:val="24"/>
                <w:lang w:val="en-US" w:eastAsia="zh-CN"/>
              </w:rPr>
              <w:t>10</w:t>
            </w:r>
            <w:r>
              <w:rPr>
                <w:rFonts w:hint="default" w:ascii="Times New Roman" w:hAnsi="Times New Roman" w:eastAsia="宋体" w:cs="Times New Roman"/>
                <w:sz w:val="24"/>
              </w:rPr>
              <w:t xml:space="preserve">mM Tris-HCl, pH </w:t>
            </w:r>
            <w:r>
              <w:rPr>
                <w:rFonts w:hint="default" w:ascii="Times New Roman" w:hAnsi="Times New Roman" w:eastAsia="宋体" w:cs="Times New Roman"/>
                <w:sz w:val="24"/>
                <w:lang w:val="en-US" w:eastAsia="zh-CN"/>
              </w:rPr>
              <w:t>7.4</w:t>
            </w:r>
            <w:r>
              <w:rPr>
                <w:rFonts w:hint="default" w:ascii="Times New Roman" w:hAnsi="Times New Roman" w:eastAsia="宋体" w:cs="Times New Roman"/>
                <w:sz w:val="24"/>
              </w:rPr>
              <w:t>、</w:t>
            </w:r>
            <w:r>
              <w:rPr>
                <w:rFonts w:hint="default" w:ascii="Times New Roman" w:hAnsi="Times New Roman" w:eastAsia="宋体" w:cs="Times New Roman"/>
                <w:sz w:val="24"/>
                <w:lang w:val="en-US" w:eastAsia="zh-CN"/>
              </w:rPr>
              <w:t>50mM KCl、1mM DTT、0.1mM EDTA 、0.1mg/ml BSA、</w:t>
            </w:r>
            <w:r>
              <w:rPr>
                <w:rFonts w:hint="default" w:ascii="Times New Roman" w:hAnsi="Times New Roman" w:eastAsia="宋体" w:cs="Times New Roman"/>
                <w:sz w:val="24"/>
              </w:rPr>
              <w:t>50% 甘油</w:t>
            </w:r>
          </w:p>
        </w:tc>
      </w:tr>
      <w:tr w14:paraId="4616DA7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36" w:type="dxa"/>
            <w:vAlign w:val="center"/>
          </w:tcPr>
          <w:p w14:paraId="363F7C7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left"/>
              <w:textAlignment w:val="auto"/>
              <w:rPr>
                <w:rFonts w:hint="default" w:ascii="Times New Roman" w:hAnsi="Times New Roman" w:eastAsia="宋体" w:cs="Times New Roman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sz w:val="24"/>
                <w:szCs w:val="24"/>
                <w:lang w:val="en-US" w:eastAsia="zh-CN"/>
              </w:rPr>
              <w:t>储存条件</w:t>
            </w:r>
          </w:p>
        </w:tc>
        <w:tc>
          <w:tcPr>
            <w:tcW w:w="6148" w:type="dxa"/>
          </w:tcPr>
          <w:p w14:paraId="27FABED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left"/>
              <w:textAlignment w:val="auto"/>
              <w:rPr>
                <w:rFonts w:hint="default" w:ascii="Times New Roman" w:hAnsi="Times New Roman" w:eastAsia="宋体" w:cs="Times New Roman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sz w:val="24"/>
                <w:szCs w:val="24"/>
                <w:lang w:val="en-US" w:eastAsia="zh-CN"/>
              </w:rPr>
              <w:t>-20℃</w:t>
            </w:r>
          </w:p>
        </w:tc>
      </w:tr>
    </w:tbl>
    <w:p w14:paraId="4EE6F4E9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left"/>
        <w:textAlignment w:val="auto"/>
        <w:rPr>
          <w:rFonts w:hint="default" w:ascii="Times New Roman" w:hAnsi="Times New Roman" w:eastAsia="宋体" w:cs="Times New Roman"/>
          <w:sz w:val="24"/>
          <w:szCs w:val="24"/>
          <w:lang w:val="en-US" w:eastAsia="zh-CN"/>
        </w:rPr>
      </w:pPr>
    </w:p>
    <w:p w14:paraId="0B000227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left"/>
        <w:textAlignment w:val="auto"/>
        <w:rPr>
          <w:rFonts w:hint="default" w:ascii="Times New Roman" w:hAnsi="Times New Roman" w:eastAsia="宋体" w:cs="Times New Roman"/>
          <w:sz w:val="24"/>
          <w:szCs w:val="24"/>
          <w:lang w:val="en-US" w:eastAsia="zh-CN"/>
        </w:rPr>
      </w:pPr>
      <w:r>
        <w:rPr>
          <w:rFonts w:hint="default" w:ascii="Times New Roman" w:hAnsi="Times New Roman" w:eastAsia="宋体" w:cs="Times New Roman"/>
          <w:b/>
          <w:bCs/>
          <w:sz w:val="24"/>
          <w:szCs w:val="24"/>
          <w:lang w:val="en-US" w:eastAsia="zh-CN"/>
        </w:rPr>
        <w:t>运输和储存：</w:t>
      </w:r>
    </w:p>
    <w:p w14:paraId="0C5E2CF7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left"/>
        <w:textAlignment w:val="auto"/>
        <w:rPr>
          <w:rFonts w:hint="default" w:ascii="Times New Roman" w:hAnsi="Times New Roman" w:eastAsia="宋体" w:cs="Times New Roman"/>
          <w:sz w:val="24"/>
          <w:szCs w:val="24"/>
          <w:lang w:val="en-US" w:eastAsia="zh-CN"/>
        </w:rPr>
      </w:pPr>
      <w:r>
        <w:rPr>
          <w:rFonts w:hint="default" w:ascii="Times New Roman" w:hAnsi="Times New Roman" w:eastAsia="宋体" w:cs="Times New Roman"/>
          <w:sz w:val="24"/>
          <w:szCs w:val="24"/>
          <w:lang w:val="en-US" w:eastAsia="zh-CN"/>
        </w:rPr>
        <w:t>本产品随干冰运输，可在</w:t>
      </w:r>
      <w:bookmarkStart w:id="0" w:name="OLE_LINK3"/>
      <w:r>
        <w:rPr>
          <w:rFonts w:hint="default" w:ascii="Times New Roman" w:hAnsi="Times New Roman" w:eastAsia="宋体" w:cs="Times New Roman"/>
          <w:sz w:val="24"/>
          <w:szCs w:val="24"/>
          <w:lang w:val="en-US" w:eastAsia="zh-CN"/>
        </w:rPr>
        <w:t>-20℃</w:t>
      </w:r>
      <w:bookmarkEnd w:id="0"/>
      <w:r>
        <w:rPr>
          <w:rFonts w:hint="default" w:ascii="Times New Roman" w:hAnsi="Times New Roman" w:eastAsia="宋体" w:cs="Times New Roman"/>
          <w:sz w:val="24"/>
          <w:szCs w:val="24"/>
          <w:lang w:val="en-US" w:eastAsia="zh-CN"/>
        </w:rPr>
        <w:t>保存两年。</w:t>
      </w:r>
    </w:p>
    <w:p w14:paraId="4A07D84B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left"/>
        <w:textAlignment w:val="auto"/>
        <w:rPr>
          <w:rFonts w:hint="default" w:ascii="Times New Roman" w:hAnsi="Times New Roman" w:eastAsia="宋体" w:cs="Times New Roman"/>
          <w:sz w:val="24"/>
          <w:szCs w:val="24"/>
          <w:lang w:val="en-US" w:eastAsia="zh-CN"/>
        </w:rPr>
      </w:pPr>
    </w:p>
    <w:p w14:paraId="048EC89C">
      <w:pPr>
        <w:keepNext w:val="0"/>
        <w:keepLines w:val="0"/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0" w:firstLineChars="0"/>
        <w:jc w:val="left"/>
        <w:textAlignment w:val="auto"/>
        <w:rPr>
          <w:rFonts w:hint="default" w:ascii="Times New Roman" w:hAnsi="Times New Roman" w:eastAsia="宋体" w:cs="Times New Roman"/>
          <w:b/>
          <w:bCs/>
          <w:i w:val="0"/>
          <w:iCs w:val="0"/>
          <w:caps w:val="0"/>
          <w:color w:val="auto"/>
          <w:spacing w:val="3"/>
          <w:kern w:val="0"/>
          <w:sz w:val="24"/>
          <w:szCs w:val="24"/>
          <w:shd w:val="clear" w:fill="FFFFFF"/>
          <w:lang w:val="en-US" w:eastAsia="zh-CN" w:bidi="ar"/>
        </w:rPr>
      </w:pPr>
      <w:r>
        <w:rPr>
          <w:rFonts w:hint="default" w:ascii="Times New Roman" w:hAnsi="Times New Roman" w:eastAsia="宋体" w:cs="Times New Roman"/>
          <w:b/>
          <w:bCs/>
          <w:i w:val="0"/>
          <w:iCs w:val="0"/>
          <w:caps w:val="0"/>
          <w:color w:val="auto"/>
          <w:spacing w:val="3"/>
          <w:kern w:val="0"/>
          <w:sz w:val="24"/>
          <w:szCs w:val="24"/>
          <w:shd w:val="clear" w:fill="FFFFFF"/>
          <w:lang w:val="en-US" w:eastAsia="zh-CN" w:bidi="ar"/>
        </w:rPr>
        <w:t>注意事项：</w:t>
      </w:r>
    </w:p>
    <w:p w14:paraId="5C52378B"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0" w:firstLineChars="0"/>
        <w:jc w:val="left"/>
        <w:textAlignment w:val="auto"/>
        <w:rPr>
          <w:rFonts w:hint="default" w:ascii="Times New Roman" w:hAnsi="Times New Roman" w:eastAsia="宋体" w:cs="Times New Roman"/>
          <w:b w:val="0"/>
          <w:bCs w:val="0"/>
          <w:i w:val="0"/>
          <w:iCs w:val="0"/>
          <w:caps w:val="0"/>
          <w:color w:val="auto"/>
          <w:spacing w:val="0"/>
          <w:kern w:val="2"/>
          <w:sz w:val="24"/>
          <w:szCs w:val="24"/>
          <w:shd w:val="clear" w:fill="auto"/>
          <w:lang w:val="en-US" w:eastAsia="zh-CN" w:bidi="ar"/>
        </w:rPr>
      </w:pPr>
      <w:r>
        <w:rPr>
          <w:rFonts w:hint="default" w:ascii="Times New Roman" w:hAnsi="Times New Roman" w:eastAsia="宋体" w:cs="Times New Roman"/>
          <w:b w:val="0"/>
          <w:bCs w:val="0"/>
          <w:i w:val="0"/>
          <w:iCs w:val="0"/>
          <w:caps w:val="0"/>
          <w:color w:val="auto"/>
          <w:spacing w:val="3"/>
          <w:kern w:val="0"/>
          <w:sz w:val="24"/>
          <w:szCs w:val="24"/>
          <w:shd w:val="clear" w:fill="FFFFFF"/>
          <w:lang w:val="en-US" w:eastAsia="zh-CN" w:bidi="ar"/>
        </w:rPr>
        <w:t>1</w:t>
      </w:r>
      <w:r>
        <w:rPr>
          <w:rFonts w:hint="default" w:ascii="Times New Roman" w:hAnsi="Times New Roman" w:eastAsia="宋体" w:cs="Times New Roman"/>
          <w:b w:val="0"/>
          <w:bCs w:val="0"/>
          <w:i w:val="0"/>
          <w:iCs w:val="0"/>
          <w:caps w:val="0"/>
          <w:color w:val="auto"/>
          <w:spacing w:val="0"/>
          <w:kern w:val="2"/>
          <w:sz w:val="24"/>
          <w:szCs w:val="24"/>
          <w:shd w:val="clear" w:fill="auto"/>
          <w:lang w:val="en-US" w:eastAsia="zh-CN" w:bidi="ar"/>
        </w:rPr>
        <w:t>.UDG在较广的pH范围内均有活性，最适pH为8.0，不需要二价阳离子。活性受高离子强度(＞200 mM)所抑制。</w:t>
      </w:r>
    </w:p>
    <w:p w14:paraId="79EED4CF">
      <w:pPr>
        <w:keepNext w:val="0"/>
        <w:keepLines w:val="0"/>
        <w:pageBreakBefore w:val="0"/>
        <w:widowControl/>
        <w:numPr>
          <w:ilvl w:val="-1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0" w:leftChars="0" w:firstLine="0" w:firstLineChars="0"/>
        <w:jc w:val="left"/>
        <w:textAlignment w:val="auto"/>
        <w:rPr>
          <w:rFonts w:hint="default" w:ascii="Times New Roman" w:hAnsi="Times New Roman" w:eastAsia="宋体" w:cs="Times New Roman"/>
          <w:sz w:val="24"/>
          <w:szCs w:val="24"/>
          <w:lang w:val="en-US" w:eastAsia="zh-CN"/>
        </w:rPr>
      </w:pPr>
      <w:r>
        <w:rPr>
          <w:rFonts w:hint="default" w:ascii="Times New Roman" w:hAnsi="Times New Roman" w:eastAsia="宋体" w:cs="Times New Roman"/>
          <w:b w:val="0"/>
          <w:bCs w:val="0"/>
          <w:i w:val="0"/>
          <w:iCs w:val="0"/>
          <w:caps w:val="0"/>
          <w:color w:val="auto"/>
          <w:spacing w:val="0"/>
          <w:kern w:val="2"/>
          <w:sz w:val="24"/>
          <w:szCs w:val="24"/>
          <w:shd w:val="clear" w:fill="auto"/>
          <w:lang w:val="en-US" w:eastAsia="zh-CN" w:bidi="ar"/>
        </w:rPr>
        <w:t xml:space="preserve">2. </w:t>
      </w:r>
      <w:r>
        <w:rPr>
          <w:rFonts w:hint="default" w:ascii="Times New Roman" w:hAnsi="Times New Roman" w:eastAsia="宋体" w:cs="Times New Roman"/>
          <w:sz w:val="24"/>
          <w:szCs w:val="24"/>
          <w:lang w:val="en-US" w:eastAsia="zh-CN"/>
        </w:rPr>
        <w:t>为了您的安全和健康，请穿实验服并佩戴一次性手套操作；</w:t>
      </w:r>
    </w:p>
    <w:p w14:paraId="6435F537">
      <w:pPr>
        <w:keepNext w:val="0"/>
        <w:keepLines w:val="0"/>
        <w:pageBreakBefore w:val="0"/>
        <w:widowControl/>
        <w:numPr>
          <w:ilvl w:val="-1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0" w:leftChars="0" w:firstLine="0" w:firstLineChars="0"/>
        <w:jc w:val="left"/>
        <w:textAlignment w:val="auto"/>
        <w:rPr>
          <w:rFonts w:hint="default" w:ascii="Times New Roman" w:hAnsi="Times New Roman" w:eastAsia="宋体" w:cs="Times New Roman"/>
          <w:sz w:val="24"/>
          <w:szCs w:val="24"/>
          <w:lang w:val="en-US" w:eastAsia="zh-CN"/>
        </w:rPr>
      </w:pPr>
      <w:r>
        <w:rPr>
          <w:rFonts w:hint="default" w:ascii="Times New Roman" w:hAnsi="Times New Roman" w:eastAsia="宋体" w:cs="Times New Roman"/>
          <w:sz w:val="24"/>
          <w:szCs w:val="24"/>
          <w:lang w:val="en-US" w:eastAsia="zh-CN"/>
        </w:rPr>
        <w:t>3. 本产品仅做科研用途；</w:t>
      </w:r>
    </w:p>
    <w:p w14:paraId="1529A067">
      <w:pPr>
        <w:keepNext w:val="0"/>
        <w:keepLines w:val="0"/>
        <w:pageBreakBefore w:val="0"/>
        <w:widowControl w:val="0"/>
        <w:numPr>
          <w:ilvl w:val="0"/>
          <w:numId w:val="0"/>
        </w:numPr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left"/>
        <w:textAlignment w:val="auto"/>
        <w:rPr>
          <w:rFonts w:hint="default" w:ascii="Times New Roman" w:hAnsi="Times New Roman" w:eastAsia="宋体" w:cs="Times New Roman"/>
          <w:b/>
          <w:bCs/>
          <w:i w:val="0"/>
          <w:iCs w:val="0"/>
          <w:caps w:val="0"/>
          <w:color w:val="auto"/>
          <w:spacing w:val="3"/>
          <w:kern w:val="0"/>
          <w:sz w:val="28"/>
          <w:szCs w:val="28"/>
          <w:shd w:val="clear" w:fill="FFFFFF"/>
          <w:lang w:val="en-US" w:eastAsia="zh-CN" w:bidi="ar"/>
        </w:rPr>
      </w:pPr>
    </w:p>
    <w:p w14:paraId="42DE124A">
      <w:pPr>
        <w:keepNext w:val="0"/>
        <w:keepLines w:val="0"/>
        <w:pageBreakBefore w:val="0"/>
        <w:widowControl w:val="0"/>
        <w:numPr>
          <w:ilvl w:val="0"/>
          <w:numId w:val="0"/>
        </w:numPr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left"/>
        <w:textAlignment w:val="auto"/>
        <w:rPr>
          <w:rFonts w:hint="default" w:ascii="Times New Roman" w:hAnsi="Times New Roman" w:eastAsia="宋体" w:cs="Times New Roman"/>
          <w:b/>
          <w:bCs/>
          <w:i w:val="0"/>
          <w:iCs w:val="0"/>
          <w:caps w:val="0"/>
          <w:color w:val="auto"/>
          <w:spacing w:val="3"/>
          <w:kern w:val="0"/>
          <w:sz w:val="24"/>
          <w:szCs w:val="24"/>
          <w:shd w:val="clear" w:fill="FFFFFF"/>
          <w:lang w:val="en-US" w:eastAsia="zh-CN" w:bidi="ar"/>
        </w:rPr>
      </w:pPr>
      <w:r>
        <w:rPr>
          <w:rFonts w:hint="default" w:ascii="Times New Roman" w:hAnsi="Times New Roman" w:eastAsia="宋体" w:cs="Times New Roman"/>
          <w:b/>
          <w:bCs/>
          <w:i w:val="0"/>
          <w:iCs w:val="0"/>
          <w:caps w:val="0"/>
          <w:color w:val="auto"/>
          <w:spacing w:val="3"/>
          <w:kern w:val="0"/>
          <w:sz w:val="24"/>
          <w:szCs w:val="24"/>
          <w:shd w:val="clear" w:fill="FFFFFF"/>
          <w:lang w:val="en-US" w:eastAsia="zh-CN" w:bidi="ar"/>
        </w:rPr>
        <w:t>反应体系举例：</w:t>
      </w:r>
    </w:p>
    <w:tbl>
      <w:tblPr>
        <w:tblStyle w:val="7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261"/>
        <w:gridCol w:w="4261"/>
      </w:tblGrid>
      <w:tr w14:paraId="57FBCBA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261" w:type="dxa"/>
            <w:shd w:val="clear" w:color="auto" w:fill="BEBEBE" w:themeFill="background1" w:themeFillShade="BF"/>
          </w:tcPr>
          <w:p w14:paraId="29630714">
            <w:pPr>
              <w:keepNext w:val="0"/>
              <w:keepLines w:val="0"/>
              <w:pageBreakBefore w:val="0"/>
              <w:numPr>
                <w:ilvl w:val="-1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default" w:ascii="Times New Roman" w:hAnsi="Times New Roman" w:eastAsia="宋体" w:cs="Times New Roman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sz w:val="24"/>
                <w:szCs w:val="24"/>
                <w:vertAlign w:val="baseline"/>
                <w:lang w:val="en-US" w:eastAsia="zh-CN"/>
              </w:rPr>
              <w:t>组分</w:t>
            </w:r>
          </w:p>
        </w:tc>
        <w:tc>
          <w:tcPr>
            <w:tcW w:w="4261" w:type="dxa"/>
            <w:shd w:val="clear" w:color="auto" w:fill="BEBEBE" w:themeFill="background1" w:themeFillShade="BF"/>
          </w:tcPr>
          <w:p w14:paraId="345E895E">
            <w:pPr>
              <w:keepNext w:val="0"/>
              <w:keepLines w:val="0"/>
              <w:pageBreakBefore w:val="0"/>
              <w:numPr>
                <w:ilvl w:val="-1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default" w:ascii="Times New Roman" w:hAnsi="Times New Roman" w:eastAsia="宋体" w:cs="Times New Roman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sz w:val="24"/>
                <w:szCs w:val="24"/>
                <w:vertAlign w:val="baseline"/>
                <w:lang w:val="en-US" w:eastAsia="zh-CN"/>
              </w:rPr>
              <w:t>体系</w:t>
            </w:r>
          </w:p>
        </w:tc>
      </w:tr>
      <w:tr w14:paraId="51639DF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261" w:type="dxa"/>
          </w:tcPr>
          <w:p w14:paraId="6A4D87C2">
            <w:pPr>
              <w:keepNext w:val="0"/>
              <w:keepLines w:val="0"/>
              <w:pageBreakBefore w:val="0"/>
              <w:numPr>
                <w:ilvl w:val="-1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default" w:ascii="Times New Roman" w:hAnsi="Times New Roman" w:eastAsia="宋体" w:cs="Times New Roman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sz w:val="24"/>
                <w:szCs w:val="24"/>
                <w:vertAlign w:val="baseline"/>
                <w:lang w:val="en-US" w:eastAsia="zh-CN"/>
              </w:rPr>
              <w:t xml:space="preserve">10 × </w:t>
            </w:r>
            <w:r>
              <w:rPr>
                <w:rFonts w:hint="eastAsia" w:ascii="Times New Roman" w:hAnsi="Times New Roman" w:eastAsia="宋体" w:cs="Times New Roman"/>
                <w:sz w:val="24"/>
                <w:szCs w:val="24"/>
                <w:vertAlign w:val="baseline"/>
                <w:lang w:val="en-US" w:eastAsia="zh-CN"/>
              </w:rPr>
              <w:t>PCR</w:t>
            </w:r>
            <w:r>
              <w:rPr>
                <w:rFonts w:hint="default" w:ascii="Times New Roman" w:hAnsi="Times New Roman" w:eastAsia="宋体" w:cs="Times New Roman"/>
                <w:sz w:val="24"/>
                <w:szCs w:val="24"/>
                <w:vertAlign w:val="baseline"/>
                <w:lang w:val="en-US" w:eastAsia="zh-CN"/>
              </w:rPr>
              <w:t xml:space="preserve"> Buffer (Mg </w:t>
            </w:r>
            <w:r>
              <w:rPr>
                <w:rFonts w:hint="default" w:ascii="Times New Roman" w:hAnsi="Times New Roman" w:eastAsia="宋体" w:cs="Times New Roman"/>
                <w:sz w:val="24"/>
                <w:szCs w:val="24"/>
                <w:vertAlign w:val="superscript"/>
                <w:lang w:val="en-US" w:eastAsia="zh-CN"/>
              </w:rPr>
              <w:t>2+</w:t>
            </w:r>
            <w:r>
              <w:rPr>
                <w:rFonts w:hint="default" w:ascii="Times New Roman" w:hAnsi="Times New Roman" w:eastAsia="宋体" w:cs="Times New Roman"/>
                <w:sz w:val="24"/>
                <w:szCs w:val="24"/>
                <w:vertAlign w:val="baseline"/>
                <w:lang w:val="en-US" w:eastAsia="zh-CN"/>
              </w:rPr>
              <w:t xml:space="preserve"> plus）</w:t>
            </w:r>
          </w:p>
        </w:tc>
        <w:tc>
          <w:tcPr>
            <w:tcW w:w="4261" w:type="dxa"/>
          </w:tcPr>
          <w:p w14:paraId="027F50AD">
            <w:pPr>
              <w:keepNext w:val="0"/>
              <w:keepLines w:val="0"/>
              <w:pageBreakBefore w:val="0"/>
              <w:numPr>
                <w:ilvl w:val="-1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default" w:ascii="Times New Roman" w:hAnsi="Times New Roman" w:eastAsia="宋体" w:cs="Times New Roman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sz w:val="24"/>
                <w:szCs w:val="24"/>
                <w:vertAlign w:val="baseline"/>
                <w:lang w:val="en-US" w:eastAsia="zh-CN"/>
              </w:rPr>
              <w:t>5</w:t>
            </w:r>
            <w:r>
              <w:rPr>
                <w:rFonts w:hint="eastAsia" w:ascii="Times New Roman" w:hAnsi="Times New Roman" w:eastAsia="宋体" w:cs="Times New Roman"/>
                <w:sz w:val="24"/>
                <w:szCs w:val="24"/>
                <w:vertAlign w:val="baseline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eastAsia="宋体" w:cs="Times New Roman"/>
                <w:kern w:val="2"/>
                <w:sz w:val="24"/>
                <w:szCs w:val="24"/>
                <w:lang w:val="en-US" w:eastAsia="zh-CN" w:bidi="ar-SA"/>
              </w:rPr>
              <w:t>μL</w:t>
            </w:r>
          </w:p>
        </w:tc>
      </w:tr>
      <w:tr w14:paraId="6862351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7" w:hRule="atLeast"/>
        </w:trPr>
        <w:tc>
          <w:tcPr>
            <w:tcW w:w="4261" w:type="dxa"/>
          </w:tcPr>
          <w:p w14:paraId="386E6233">
            <w:pPr>
              <w:keepNext w:val="0"/>
              <w:keepLines w:val="0"/>
              <w:pageBreakBefore w:val="0"/>
              <w:numPr>
                <w:ilvl w:val="-1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default" w:ascii="Times New Roman" w:hAnsi="Times New Roman" w:eastAsia="宋体" w:cs="Times New Roman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sz w:val="24"/>
                <w:szCs w:val="24"/>
                <w:vertAlign w:val="baseline"/>
                <w:lang w:val="en-US" w:eastAsia="zh-CN"/>
              </w:rPr>
              <w:t>dUTP</w:t>
            </w:r>
          </w:p>
        </w:tc>
        <w:tc>
          <w:tcPr>
            <w:tcW w:w="4261" w:type="dxa"/>
          </w:tcPr>
          <w:p w14:paraId="29A8A4E2">
            <w:pPr>
              <w:keepNext w:val="0"/>
              <w:keepLines w:val="0"/>
              <w:pageBreakBefore w:val="0"/>
              <w:numPr>
                <w:ilvl w:val="-1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default" w:ascii="Times New Roman" w:hAnsi="Times New Roman" w:eastAsia="宋体" w:cs="Times New Roman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sz w:val="24"/>
                <w:szCs w:val="24"/>
                <w:vertAlign w:val="baseline"/>
                <w:lang w:val="en-US" w:eastAsia="zh-CN"/>
              </w:rPr>
              <w:t>0.6</w:t>
            </w:r>
            <w:r>
              <w:rPr>
                <w:rFonts w:hint="eastAsia" w:ascii="Times New Roman" w:hAnsi="Times New Roman" w:eastAsia="宋体" w:cs="Times New Roman"/>
                <w:sz w:val="24"/>
                <w:szCs w:val="24"/>
                <w:vertAlign w:val="baseline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eastAsia="宋体" w:cs="Times New Roman"/>
                <w:sz w:val="24"/>
                <w:szCs w:val="24"/>
                <w:vertAlign w:val="baseline"/>
                <w:lang w:val="en-US" w:eastAsia="zh-CN"/>
              </w:rPr>
              <w:t>mM</w:t>
            </w:r>
          </w:p>
        </w:tc>
      </w:tr>
      <w:tr w14:paraId="2FE5407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7" w:hRule="atLeast"/>
        </w:trPr>
        <w:tc>
          <w:tcPr>
            <w:tcW w:w="4261" w:type="dxa"/>
          </w:tcPr>
          <w:p w14:paraId="09D5B6D3">
            <w:pPr>
              <w:keepNext w:val="0"/>
              <w:keepLines w:val="0"/>
              <w:pageBreakBefore w:val="0"/>
              <w:numPr>
                <w:ilvl w:val="-1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default" w:ascii="Times New Roman" w:hAnsi="Times New Roman" w:eastAsia="宋体" w:cs="Times New Roman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sz w:val="24"/>
                <w:szCs w:val="24"/>
                <w:vertAlign w:val="baseline"/>
                <w:lang w:val="en-US" w:eastAsia="zh-CN"/>
              </w:rPr>
              <w:t>dATP/dGTP/dGTP</w:t>
            </w:r>
          </w:p>
        </w:tc>
        <w:tc>
          <w:tcPr>
            <w:tcW w:w="4261" w:type="dxa"/>
          </w:tcPr>
          <w:p w14:paraId="6F26D1E1">
            <w:pPr>
              <w:keepNext w:val="0"/>
              <w:keepLines w:val="0"/>
              <w:pageBreakBefore w:val="0"/>
              <w:numPr>
                <w:ilvl w:val="-1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default" w:ascii="Times New Roman" w:hAnsi="Times New Roman" w:eastAsia="宋体" w:cs="Times New Roman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sz w:val="24"/>
                <w:szCs w:val="24"/>
                <w:vertAlign w:val="baseline"/>
                <w:lang w:val="en-US" w:eastAsia="zh-CN"/>
              </w:rPr>
              <w:t>0.2</w:t>
            </w:r>
            <w:r>
              <w:rPr>
                <w:rFonts w:hint="eastAsia" w:ascii="Times New Roman" w:hAnsi="Times New Roman" w:eastAsia="宋体" w:cs="Times New Roman"/>
                <w:sz w:val="24"/>
                <w:szCs w:val="24"/>
                <w:vertAlign w:val="baseline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eastAsia="宋体" w:cs="Times New Roman"/>
                <w:sz w:val="24"/>
                <w:szCs w:val="24"/>
                <w:vertAlign w:val="baseline"/>
                <w:lang w:val="en-US" w:eastAsia="zh-CN"/>
              </w:rPr>
              <w:t>mM each</w:t>
            </w:r>
          </w:p>
        </w:tc>
      </w:tr>
      <w:tr w14:paraId="1B2F0AB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261" w:type="dxa"/>
          </w:tcPr>
          <w:p w14:paraId="7ABBAF9C">
            <w:pPr>
              <w:keepNext w:val="0"/>
              <w:keepLines w:val="0"/>
              <w:pageBreakBefore w:val="0"/>
              <w:numPr>
                <w:ilvl w:val="-1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default" w:ascii="Times New Roman" w:hAnsi="Times New Roman" w:eastAsia="宋体" w:cs="Times New Roman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sz w:val="24"/>
                <w:szCs w:val="24"/>
                <w:vertAlign w:val="baseline"/>
                <w:lang w:val="en-US" w:eastAsia="zh-CN"/>
              </w:rPr>
              <w:t>Forward primer(10</w:t>
            </w:r>
            <w:r>
              <w:rPr>
                <w:rFonts w:hint="eastAsia" w:ascii="Times New Roman" w:hAnsi="Times New Roman" w:eastAsia="宋体" w:cs="Times New Roman"/>
                <w:sz w:val="24"/>
                <w:szCs w:val="24"/>
                <w:vertAlign w:val="baseline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eastAsia="宋体" w:cs="Times New Roman"/>
                <w:kern w:val="2"/>
                <w:sz w:val="24"/>
                <w:szCs w:val="24"/>
                <w:lang w:val="en-US" w:eastAsia="zh-CN" w:bidi="ar-SA"/>
              </w:rPr>
              <w:t>μ</w:t>
            </w:r>
            <w:r>
              <w:rPr>
                <w:rFonts w:hint="default" w:ascii="Times New Roman" w:hAnsi="Times New Roman" w:eastAsia="宋体" w:cs="Times New Roman"/>
                <w:sz w:val="24"/>
                <w:szCs w:val="24"/>
                <w:vertAlign w:val="baseline"/>
                <w:lang w:val="en-US" w:eastAsia="zh-CN"/>
              </w:rPr>
              <w:t>M）</w:t>
            </w:r>
          </w:p>
        </w:tc>
        <w:tc>
          <w:tcPr>
            <w:tcW w:w="4261" w:type="dxa"/>
          </w:tcPr>
          <w:p w14:paraId="3DF2C666">
            <w:pPr>
              <w:keepNext w:val="0"/>
              <w:keepLines w:val="0"/>
              <w:pageBreakBefore w:val="0"/>
              <w:numPr>
                <w:ilvl w:val="-1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default" w:ascii="Times New Roman" w:hAnsi="Times New Roman" w:eastAsia="宋体" w:cs="Times New Roman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sz w:val="24"/>
                <w:szCs w:val="24"/>
                <w:vertAlign w:val="baseline"/>
                <w:lang w:val="en-US" w:eastAsia="zh-CN"/>
              </w:rPr>
              <w:t>2</w:t>
            </w:r>
            <w:r>
              <w:rPr>
                <w:rFonts w:hint="eastAsia" w:ascii="Times New Roman" w:hAnsi="Times New Roman" w:eastAsia="宋体" w:cs="Times New Roman"/>
                <w:sz w:val="24"/>
                <w:szCs w:val="24"/>
                <w:vertAlign w:val="baseline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eastAsia="宋体" w:cs="Times New Roman"/>
                <w:kern w:val="2"/>
                <w:sz w:val="24"/>
                <w:szCs w:val="24"/>
                <w:lang w:val="en-US" w:eastAsia="zh-CN" w:bidi="ar-SA"/>
              </w:rPr>
              <w:t>μL</w:t>
            </w:r>
          </w:p>
        </w:tc>
      </w:tr>
      <w:tr w14:paraId="5360281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261" w:type="dxa"/>
          </w:tcPr>
          <w:p w14:paraId="20B74A07">
            <w:pPr>
              <w:keepNext w:val="0"/>
              <w:keepLines w:val="0"/>
              <w:pageBreakBefore w:val="0"/>
              <w:numPr>
                <w:ilvl w:val="-1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default" w:ascii="Times New Roman" w:hAnsi="Times New Roman" w:eastAsia="宋体" w:cs="Times New Roman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sz w:val="24"/>
                <w:szCs w:val="24"/>
                <w:vertAlign w:val="baseline"/>
                <w:lang w:val="en-US" w:eastAsia="zh-CN"/>
              </w:rPr>
              <w:t>Reverse primer(10</w:t>
            </w:r>
            <w:r>
              <w:rPr>
                <w:rFonts w:hint="eastAsia" w:ascii="Times New Roman" w:hAnsi="Times New Roman" w:eastAsia="宋体" w:cs="Times New Roman"/>
                <w:sz w:val="24"/>
                <w:szCs w:val="24"/>
                <w:vertAlign w:val="baseline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eastAsia="宋体" w:cs="Times New Roman"/>
                <w:kern w:val="2"/>
                <w:sz w:val="24"/>
                <w:szCs w:val="24"/>
                <w:lang w:val="en-US" w:eastAsia="zh-CN" w:bidi="ar-SA"/>
              </w:rPr>
              <w:t>μ</w:t>
            </w:r>
            <w:r>
              <w:rPr>
                <w:rFonts w:hint="default" w:ascii="Times New Roman" w:hAnsi="Times New Roman" w:eastAsia="宋体" w:cs="Times New Roman"/>
                <w:sz w:val="24"/>
                <w:szCs w:val="24"/>
                <w:vertAlign w:val="baseline"/>
                <w:lang w:val="en-US" w:eastAsia="zh-CN"/>
              </w:rPr>
              <w:t>M）</w:t>
            </w:r>
          </w:p>
        </w:tc>
        <w:tc>
          <w:tcPr>
            <w:tcW w:w="4261" w:type="dxa"/>
          </w:tcPr>
          <w:p w14:paraId="407DA818">
            <w:pPr>
              <w:keepNext w:val="0"/>
              <w:keepLines w:val="0"/>
              <w:pageBreakBefore w:val="0"/>
              <w:numPr>
                <w:ilvl w:val="-1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default" w:ascii="Times New Roman" w:hAnsi="Times New Roman" w:eastAsia="宋体" w:cs="Times New Roman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sz w:val="24"/>
                <w:szCs w:val="24"/>
                <w:vertAlign w:val="baseline"/>
                <w:lang w:val="en-US" w:eastAsia="zh-CN"/>
              </w:rPr>
              <w:t>2</w:t>
            </w:r>
            <w:r>
              <w:rPr>
                <w:rFonts w:hint="eastAsia" w:ascii="Times New Roman" w:hAnsi="Times New Roman" w:eastAsia="宋体" w:cs="Times New Roman"/>
                <w:sz w:val="24"/>
                <w:szCs w:val="24"/>
                <w:vertAlign w:val="baseline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eastAsia="宋体" w:cs="Times New Roman"/>
                <w:kern w:val="2"/>
                <w:sz w:val="24"/>
                <w:szCs w:val="24"/>
                <w:lang w:val="en-US" w:eastAsia="zh-CN" w:bidi="ar-SA"/>
              </w:rPr>
              <w:t>μL</w:t>
            </w:r>
          </w:p>
        </w:tc>
      </w:tr>
      <w:tr w14:paraId="4E1185A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261" w:type="dxa"/>
          </w:tcPr>
          <w:p w14:paraId="3743F9A5">
            <w:pPr>
              <w:keepNext w:val="0"/>
              <w:keepLines w:val="0"/>
              <w:pageBreakBefore w:val="0"/>
              <w:numPr>
                <w:ilvl w:val="-1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default" w:ascii="Times New Roman" w:hAnsi="Times New Roman" w:eastAsia="宋体" w:cs="Times New Roman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sz w:val="24"/>
                <w:szCs w:val="24"/>
                <w:vertAlign w:val="baseline"/>
                <w:lang w:val="en-US" w:eastAsia="zh-CN"/>
              </w:rPr>
              <w:t>Taq DNA Polymerase (5U/</w:t>
            </w:r>
            <w:r>
              <w:rPr>
                <w:rFonts w:hint="default" w:ascii="Times New Roman" w:hAnsi="Times New Roman" w:eastAsia="宋体" w:cs="Times New Roman"/>
                <w:kern w:val="2"/>
                <w:sz w:val="24"/>
                <w:szCs w:val="24"/>
                <w:lang w:val="en-US" w:eastAsia="zh-CN" w:bidi="ar-SA"/>
              </w:rPr>
              <w:t>μL)</w:t>
            </w:r>
          </w:p>
        </w:tc>
        <w:tc>
          <w:tcPr>
            <w:tcW w:w="4261" w:type="dxa"/>
          </w:tcPr>
          <w:p w14:paraId="522BBCB1">
            <w:pPr>
              <w:keepNext w:val="0"/>
              <w:keepLines w:val="0"/>
              <w:pageBreakBefore w:val="0"/>
              <w:numPr>
                <w:ilvl w:val="-1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default" w:ascii="Times New Roman" w:hAnsi="Times New Roman" w:eastAsia="宋体" w:cs="Times New Roman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sz w:val="24"/>
                <w:szCs w:val="24"/>
                <w:vertAlign w:val="baseline"/>
                <w:lang w:val="en-US" w:eastAsia="zh-CN"/>
              </w:rPr>
              <w:t>0.5</w:t>
            </w:r>
            <w:r>
              <w:rPr>
                <w:rFonts w:hint="eastAsia" w:ascii="Times New Roman" w:hAnsi="Times New Roman" w:eastAsia="宋体" w:cs="Times New Roman"/>
                <w:sz w:val="24"/>
                <w:szCs w:val="24"/>
                <w:vertAlign w:val="baseline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eastAsia="宋体" w:cs="Times New Roman"/>
                <w:kern w:val="2"/>
                <w:sz w:val="24"/>
                <w:szCs w:val="24"/>
                <w:lang w:val="en-US" w:eastAsia="zh-CN" w:bidi="ar-SA"/>
              </w:rPr>
              <w:t>μL</w:t>
            </w:r>
          </w:p>
        </w:tc>
      </w:tr>
      <w:tr w14:paraId="17100D7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261" w:type="dxa"/>
          </w:tcPr>
          <w:p w14:paraId="40E7FBDD">
            <w:pPr>
              <w:keepNext w:val="0"/>
              <w:keepLines w:val="0"/>
              <w:pageBreakBefore w:val="0"/>
              <w:numPr>
                <w:ilvl w:val="-1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default" w:ascii="Times New Roman" w:hAnsi="Times New Roman" w:eastAsia="宋体" w:cs="Times New Roman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/>
                <w:iCs/>
                <w:sz w:val="24"/>
              </w:rPr>
              <w:t>E.coli</w:t>
            </w:r>
            <w:r>
              <w:rPr>
                <w:rFonts w:hint="default" w:ascii="Times New Roman" w:hAnsi="Times New Roman" w:eastAsia="宋体" w:cs="Times New Roman"/>
                <w:sz w:val="24"/>
              </w:rPr>
              <w:t xml:space="preserve"> UDG（5U/μL）</w:t>
            </w:r>
            <w:r>
              <w:rPr>
                <w:rFonts w:hint="default" w:ascii="Times New Roman" w:hAnsi="Times New Roman" w:eastAsia="宋体" w:cs="Times New Roman"/>
                <w:sz w:val="24"/>
                <w:lang w:val="en-US" w:eastAsia="zh-CN"/>
              </w:rPr>
              <w:t>*</w:t>
            </w:r>
          </w:p>
        </w:tc>
        <w:tc>
          <w:tcPr>
            <w:tcW w:w="4261" w:type="dxa"/>
          </w:tcPr>
          <w:p w14:paraId="3E65BECD">
            <w:pPr>
              <w:keepNext w:val="0"/>
              <w:keepLines w:val="0"/>
              <w:pageBreakBefore w:val="0"/>
              <w:numPr>
                <w:ilvl w:val="-1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default" w:ascii="Times New Roman" w:hAnsi="Times New Roman" w:eastAsia="宋体" w:cs="Times New Roman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sz w:val="24"/>
              </w:rPr>
              <w:t>0.</w:t>
            </w:r>
            <w:r>
              <w:rPr>
                <w:rFonts w:hint="default" w:ascii="Times New Roman" w:hAnsi="Times New Roman" w:eastAsia="宋体" w:cs="Times New Roman"/>
                <w:sz w:val="24"/>
                <w:lang w:val="en-US" w:eastAsia="zh-CN"/>
              </w:rPr>
              <w:t>2</w:t>
            </w:r>
            <w:r>
              <w:rPr>
                <w:rFonts w:hint="eastAsia" w:ascii="Times New Roman" w:hAnsi="Times New Roman" w:eastAsia="宋体" w:cs="Times New Roman"/>
                <w:sz w:val="24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eastAsia="宋体" w:cs="Times New Roman"/>
                <w:sz w:val="24"/>
              </w:rPr>
              <w:t>μL</w:t>
            </w:r>
          </w:p>
        </w:tc>
      </w:tr>
      <w:tr w14:paraId="7CF4C4A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261" w:type="dxa"/>
          </w:tcPr>
          <w:p w14:paraId="26FB9C40">
            <w:pPr>
              <w:keepNext w:val="0"/>
              <w:keepLines w:val="0"/>
              <w:pageBreakBefore w:val="0"/>
              <w:numPr>
                <w:ilvl w:val="-1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default" w:ascii="Times New Roman" w:hAnsi="Times New Roman" w:eastAsia="宋体" w:cs="Times New Roman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sz w:val="24"/>
                <w:szCs w:val="24"/>
                <w:vertAlign w:val="baseline"/>
                <w:lang w:val="en-US" w:eastAsia="zh-CN"/>
              </w:rPr>
              <w:t>DNA Template</w:t>
            </w:r>
          </w:p>
        </w:tc>
        <w:tc>
          <w:tcPr>
            <w:tcW w:w="4261" w:type="dxa"/>
          </w:tcPr>
          <w:p w14:paraId="57B94A39">
            <w:pPr>
              <w:keepNext w:val="0"/>
              <w:keepLines w:val="0"/>
              <w:pageBreakBefore w:val="0"/>
              <w:numPr>
                <w:ilvl w:val="-1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default" w:ascii="Times New Roman" w:hAnsi="Times New Roman" w:eastAsia="宋体" w:cs="Times New Roman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sz w:val="24"/>
                <w:szCs w:val="24"/>
                <w:vertAlign w:val="baseline"/>
                <w:lang w:val="en-US" w:eastAsia="zh-CN"/>
              </w:rPr>
              <w:t>X</w:t>
            </w:r>
            <w:r>
              <w:rPr>
                <w:rFonts w:hint="eastAsia" w:ascii="Times New Roman" w:hAnsi="Times New Roman" w:eastAsia="宋体" w:cs="Times New Roman"/>
                <w:sz w:val="24"/>
                <w:szCs w:val="24"/>
                <w:vertAlign w:val="baseline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eastAsia="宋体" w:cs="Times New Roman"/>
                <w:kern w:val="2"/>
                <w:sz w:val="24"/>
                <w:szCs w:val="24"/>
                <w:lang w:val="en-US" w:eastAsia="zh-CN" w:bidi="ar-SA"/>
              </w:rPr>
              <w:t>μL</w:t>
            </w:r>
          </w:p>
        </w:tc>
      </w:tr>
      <w:tr w14:paraId="3D14D8A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261" w:type="dxa"/>
          </w:tcPr>
          <w:p w14:paraId="043C4600">
            <w:pPr>
              <w:keepNext w:val="0"/>
              <w:keepLines w:val="0"/>
              <w:pageBreakBefore w:val="0"/>
              <w:numPr>
                <w:ilvl w:val="-1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default" w:ascii="Times New Roman" w:hAnsi="Times New Roman" w:eastAsia="宋体" w:cs="Times New Roman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sz w:val="24"/>
                <w:szCs w:val="24"/>
                <w:vertAlign w:val="baseline"/>
                <w:lang w:val="en-US" w:eastAsia="zh-CN"/>
              </w:rPr>
              <w:t>ddH</w:t>
            </w:r>
            <w:r>
              <w:rPr>
                <w:rFonts w:hint="default" w:ascii="Times New Roman" w:hAnsi="Times New Roman" w:eastAsia="宋体" w:cs="Times New Roman"/>
                <w:sz w:val="24"/>
                <w:szCs w:val="24"/>
                <w:vertAlign w:val="subscript"/>
                <w:lang w:val="en-US" w:eastAsia="zh-CN"/>
              </w:rPr>
              <w:t>2</w:t>
            </w:r>
            <w:r>
              <w:rPr>
                <w:rFonts w:hint="default" w:ascii="Times New Roman" w:hAnsi="Times New Roman" w:eastAsia="宋体" w:cs="Times New Roman"/>
                <w:sz w:val="24"/>
                <w:szCs w:val="24"/>
                <w:vertAlign w:val="baseline"/>
                <w:lang w:val="en-US" w:eastAsia="zh-CN"/>
              </w:rPr>
              <w:t>O</w:t>
            </w:r>
          </w:p>
        </w:tc>
        <w:tc>
          <w:tcPr>
            <w:tcW w:w="4261" w:type="dxa"/>
          </w:tcPr>
          <w:p w14:paraId="02A76D56">
            <w:pPr>
              <w:keepNext w:val="0"/>
              <w:keepLines w:val="0"/>
              <w:pageBreakBefore w:val="0"/>
              <w:numPr>
                <w:ilvl w:val="-1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default" w:ascii="Times New Roman" w:hAnsi="Times New Roman" w:eastAsia="宋体" w:cs="Times New Roman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sz w:val="24"/>
                <w:szCs w:val="24"/>
                <w:vertAlign w:val="baseline"/>
                <w:lang w:val="en-US" w:eastAsia="zh-CN"/>
              </w:rPr>
              <w:t>Up to 50</w:t>
            </w:r>
            <w:r>
              <w:rPr>
                <w:rFonts w:hint="eastAsia" w:ascii="Times New Roman" w:hAnsi="Times New Roman" w:eastAsia="宋体" w:cs="Times New Roman"/>
                <w:sz w:val="24"/>
                <w:szCs w:val="24"/>
                <w:vertAlign w:val="baseline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eastAsia="宋体" w:cs="Times New Roman"/>
                <w:kern w:val="2"/>
                <w:sz w:val="24"/>
                <w:szCs w:val="24"/>
                <w:lang w:val="en-US" w:eastAsia="zh-CN" w:bidi="ar-SA"/>
              </w:rPr>
              <w:t>μL</w:t>
            </w:r>
          </w:p>
        </w:tc>
      </w:tr>
    </w:tbl>
    <w:p w14:paraId="122F14B3">
      <w:pPr>
        <w:keepNext w:val="0"/>
        <w:keepLines w:val="0"/>
        <w:pageBreakBefore w:val="0"/>
        <w:widowControl w:val="0"/>
        <w:numPr>
          <w:ilvl w:val="0"/>
          <w:numId w:val="0"/>
        </w:numPr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left"/>
        <w:textAlignment w:val="auto"/>
        <w:rPr>
          <w:rFonts w:hint="default" w:ascii="Times New Roman" w:hAnsi="Times New Roman" w:eastAsia="宋体" w:cs="Times New Roman"/>
          <w:b w:val="0"/>
          <w:bCs w:val="0"/>
          <w:i w:val="0"/>
          <w:iCs w:val="0"/>
          <w:caps w:val="0"/>
          <w:color w:val="auto"/>
          <w:spacing w:val="3"/>
          <w:kern w:val="0"/>
          <w:sz w:val="18"/>
          <w:szCs w:val="18"/>
          <w:shd w:val="clear" w:fill="FFFFFF"/>
          <w:lang w:val="en-US" w:eastAsia="zh-CN" w:bidi="ar"/>
        </w:rPr>
      </w:pPr>
      <w:r>
        <w:rPr>
          <w:rFonts w:hint="default" w:ascii="Times New Roman" w:hAnsi="Times New Roman" w:eastAsia="宋体" w:cs="Times New Roman"/>
          <w:b w:val="0"/>
          <w:bCs w:val="0"/>
          <w:i w:val="0"/>
          <w:iCs w:val="0"/>
          <w:caps w:val="0"/>
          <w:color w:val="auto"/>
          <w:spacing w:val="3"/>
          <w:kern w:val="0"/>
          <w:sz w:val="18"/>
          <w:szCs w:val="18"/>
          <w:shd w:val="clear" w:fill="FFFFFF"/>
          <w:lang w:val="en-US" w:eastAsia="zh-CN" w:bidi="ar"/>
        </w:rPr>
        <w:t>*酶量根据实验要求，使用量一般为0.1 - 1 U之间调整。</w:t>
      </w:r>
    </w:p>
    <w:p w14:paraId="4878D5D0">
      <w:pPr>
        <w:keepNext w:val="0"/>
        <w:keepLines w:val="0"/>
        <w:pageBreakBefore w:val="0"/>
        <w:widowControl w:val="0"/>
        <w:numPr>
          <w:ilvl w:val="0"/>
          <w:numId w:val="0"/>
        </w:numPr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left"/>
        <w:textAlignment w:val="auto"/>
        <w:rPr>
          <w:rFonts w:hint="default" w:ascii="Times New Roman" w:hAnsi="Times New Roman" w:eastAsia="宋体" w:cs="Times New Roman"/>
          <w:b/>
          <w:bCs/>
          <w:i w:val="0"/>
          <w:iCs w:val="0"/>
          <w:caps w:val="0"/>
          <w:color w:val="auto"/>
          <w:spacing w:val="3"/>
          <w:kern w:val="0"/>
          <w:sz w:val="24"/>
          <w:szCs w:val="24"/>
          <w:shd w:val="clear" w:fill="FFFFFF"/>
          <w:lang w:val="en-US" w:eastAsia="zh-CN" w:bidi="ar"/>
        </w:rPr>
      </w:pPr>
      <w:r>
        <w:rPr>
          <w:rFonts w:hint="default" w:ascii="Times New Roman" w:hAnsi="Times New Roman" w:eastAsia="宋体" w:cs="Times New Roman"/>
          <w:b/>
          <w:bCs/>
          <w:i w:val="0"/>
          <w:iCs w:val="0"/>
          <w:caps w:val="0"/>
          <w:color w:val="auto"/>
          <w:spacing w:val="3"/>
          <w:kern w:val="0"/>
          <w:sz w:val="24"/>
          <w:szCs w:val="24"/>
          <w:shd w:val="clear" w:fill="FFFFFF"/>
          <w:lang w:val="en-US" w:eastAsia="zh-CN" w:bidi="ar"/>
        </w:rPr>
        <w:t>反应程序：</w:t>
      </w:r>
    </w:p>
    <w:tbl>
      <w:tblPr>
        <w:tblStyle w:val="7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233"/>
        <w:gridCol w:w="3600"/>
        <w:gridCol w:w="2689"/>
      </w:tblGrid>
      <w:tr w14:paraId="5456E29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233" w:type="dxa"/>
            <w:shd w:val="clear" w:color="auto" w:fill="BEBEBE" w:themeFill="background1" w:themeFillShade="BF"/>
          </w:tcPr>
          <w:p w14:paraId="0F763CE2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aps w:val="0"/>
                <w:color w:val="auto"/>
                <w:spacing w:val="3"/>
                <w:kern w:val="0"/>
                <w:sz w:val="24"/>
                <w:szCs w:val="24"/>
                <w:shd w:val="clear" w:fill="FFFFFF"/>
                <w:vertAlign w:val="baseli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aps w:val="0"/>
                <w:color w:val="auto"/>
                <w:spacing w:val="3"/>
                <w:kern w:val="0"/>
                <w:sz w:val="24"/>
                <w:szCs w:val="24"/>
                <w:shd w:val="clear" w:fill="FFFFFF"/>
                <w:vertAlign w:val="baseline"/>
                <w:lang w:val="en-US" w:eastAsia="zh-CN" w:bidi="ar"/>
              </w:rPr>
              <w:t>温度</w:t>
            </w:r>
          </w:p>
        </w:tc>
        <w:tc>
          <w:tcPr>
            <w:tcW w:w="3600" w:type="dxa"/>
            <w:shd w:val="clear" w:color="auto" w:fill="BEBEBE" w:themeFill="background1" w:themeFillShade="BF"/>
          </w:tcPr>
          <w:p w14:paraId="44EE498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aps w:val="0"/>
                <w:color w:val="auto"/>
                <w:spacing w:val="3"/>
                <w:kern w:val="0"/>
                <w:sz w:val="24"/>
                <w:szCs w:val="24"/>
                <w:shd w:val="clear" w:fill="FFFFFF"/>
                <w:vertAlign w:val="baseli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aps w:val="0"/>
                <w:color w:val="auto"/>
                <w:spacing w:val="3"/>
                <w:kern w:val="0"/>
                <w:sz w:val="24"/>
                <w:szCs w:val="24"/>
                <w:shd w:val="clear" w:fill="FFFFFF"/>
                <w:vertAlign w:val="baseline"/>
                <w:lang w:val="en-US" w:eastAsia="zh-CN" w:bidi="ar"/>
              </w:rPr>
              <w:t>时间</w:t>
            </w:r>
          </w:p>
        </w:tc>
        <w:tc>
          <w:tcPr>
            <w:tcW w:w="2689" w:type="dxa"/>
            <w:shd w:val="clear" w:color="auto" w:fill="BEBEBE" w:themeFill="background1" w:themeFillShade="BF"/>
          </w:tcPr>
          <w:p w14:paraId="2730DDB4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aps w:val="0"/>
                <w:color w:val="auto"/>
                <w:spacing w:val="3"/>
                <w:kern w:val="0"/>
                <w:sz w:val="24"/>
                <w:szCs w:val="24"/>
                <w:shd w:val="clear" w:fill="FFFFFF"/>
                <w:vertAlign w:val="baseli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aps w:val="0"/>
                <w:color w:val="auto"/>
                <w:spacing w:val="3"/>
                <w:kern w:val="0"/>
                <w:sz w:val="24"/>
                <w:szCs w:val="24"/>
                <w:shd w:val="clear" w:fill="FFFFFF"/>
                <w:vertAlign w:val="baseline"/>
                <w:lang w:val="en-US" w:eastAsia="zh-CN" w:bidi="ar"/>
              </w:rPr>
              <w:t>循环</w:t>
            </w:r>
          </w:p>
        </w:tc>
      </w:tr>
      <w:tr w14:paraId="72390F6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233" w:type="dxa"/>
          </w:tcPr>
          <w:p w14:paraId="0EB553D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aps w:val="0"/>
                <w:color w:val="auto"/>
                <w:spacing w:val="3"/>
                <w:kern w:val="0"/>
                <w:sz w:val="24"/>
                <w:szCs w:val="24"/>
                <w:shd w:val="clear" w:fill="FFFFFF"/>
                <w:vertAlign w:val="baseli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aps w:val="0"/>
                <w:color w:val="auto"/>
                <w:spacing w:val="3"/>
                <w:kern w:val="0"/>
                <w:sz w:val="24"/>
                <w:szCs w:val="24"/>
                <w:shd w:val="clear" w:fill="FFFFFF"/>
                <w:vertAlign w:val="baseline"/>
                <w:lang w:val="en-US" w:eastAsia="zh-CN" w:bidi="ar"/>
              </w:rPr>
              <w:t>25℃</w:t>
            </w:r>
          </w:p>
        </w:tc>
        <w:tc>
          <w:tcPr>
            <w:tcW w:w="3600" w:type="dxa"/>
          </w:tcPr>
          <w:p w14:paraId="270176D2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aps w:val="0"/>
                <w:color w:val="auto"/>
                <w:spacing w:val="3"/>
                <w:kern w:val="0"/>
                <w:sz w:val="24"/>
                <w:szCs w:val="24"/>
                <w:shd w:val="clear" w:fill="FFFFFF"/>
                <w:vertAlign w:val="baseli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aps w:val="0"/>
                <w:color w:val="auto"/>
                <w:spacing w:val="3"/>
                <w:kern w:val="0"/>
                <w:sz w:val="24"/>
                <w:szCs w:val="24"/>
                <w:shd w:val="clear" w:fill="FFFFFF"/>
                <w:vertAlign w:val="baseline"/>
                <w:lang w:val="en-US" w:eastAsia="zh-CN" w:bidi="ar"/>
              </w:rPr>
              <w:t>10min(降解含U模板）</w:t>
            </w:r>
          </w:p>
        </w:tc>
        <w:tc>
          <w:tcPr>
            <w:tcW w:w="2689" w:type="dxa"/>
          </w:tcPr>
          <w:p w14:paraId="43569D9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left"/>
              <w:textAlignment w:val="auto"/>
              <w:rPr>
                <w:rFonts w:hint="default" w:ascii="Times New Roman" w:hAnsi="Times New Roman" w:cs="Times New Roman" w:eastAsiaTheme="minorEastAsia"/>
                <w:b w:val="0"/>
                <w:bCs w:val="0"/>
                <w:sz w:val="24"/>
                <w:lang w:val="en-US" w:eastAsia="zh-CN"/>
              </w:rPr>
            </w:pPr>
          </w:p>
        </w:tc>
      </w:tr>
      <w:tr w14:paraId="22BB573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233" w:type="dxa"/>
          </w:tcPr>
          <w:p w14:paraId="537447E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aps w:val="0"/>
                <w:color w:val="auto"/>
                <w:spacing w:val="3"/>
                <w:kern w:val="0"/>
                <w:sz w:val="24"/>
                <w:szCs w:val="24"/>
                <w:shd w:val="clear" w:fill="FFFFFF"/>
                <w:vertAlign w:val="baseli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aps w:val="0"/>
                <w:color w:val="auto"/>
                <w:spacing w:val="3"/>
                <w:kern w:val="0"/>
                <w:sz w:val="24"/>
                <w:szCs w:val="24"/>
                <w:shd w:val="clear" w:fill="FFFFFF"/>
                <w:vertAlign w:val="baseline"/>
                <w:lang w:val="en-US" w:eastAsia="zh-CN" w:bidi="ar"/>
              </w:rPr>
              <w:t>95℃</w:t>
            </w:r>
          </w:p>
        </w:tc>
        <w:tc>
          <w:tcPr>
            <w:tcW w:w="3600" w:type="dxa"/>
          </w:tcPr>
          <w:p w14:paraId="0B7DB58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aps w:val="0"/>
                <w:color w:val="auto"/>
                <w:spacing w:val="3"/>
                <w:kern w:val="0"/>
                <w:sz w:val="24"/>
                <w:szCs w:val="24"/>
                <w:shd w:val="clear" w:fill="FFFFFF"/>
                <w:vertAlign w:val="baseli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aps w:val="0"/>
                <w:color w:val="auto"/>
                <w:spacing w:val="3"/>
                <w:kern w:val="0"/>
                <w:sz w:val="24"/>
                <w:szCs w:val="24"/>
                <w:shd w:val="clear" w:fill="FFFFFF"/>
                <w:vertAlign w:val="baseline"/>
                <w:lang w:val="en-US" w:eastAsia="zh-CN" w:bidi="ar"/>
              </w:rPr>
              <w:t>3min(预变性&amp;UDG酶失活）*</w:t>
            </w:r>
          </w:p>
        </w:tc>
        <w:tc>
          <w:tcPr>
            <w:tcW w:w="2689" w:type="dxa"/>
            <w:vMerge w:val="restart"/>
          </w:tcPr>
          <w:p w14:paraId="014E9EE1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left"/>
              <w:textAlignment w:val="auto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aps w:val="0"/>
                <w:color w:val="auto"/>
                <w:spacing w:val="3"/>
                <w:kern w:val="0"/>
                <w:sz w:val="24"/>
                <w:szCs w:val="24"/>
                <w:shd w:val="clear" w:fill="FFFFFF"/>
                <w:vertAlign w:val="baseline"/>
                <w:lang w:val="en-US" w:eastAsia="zh-CN" w:bidi="ar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24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>
                      <wp:simplePos x="0" y="0"/>
                      <wp:positionH relativeFrom="column">
                        <wp:posOffset>514985</wp:posOffset>
                      </wp:positionH>
                      <wp:positionV relativeFrom="paragraph">
                        <wp:posOffset>603885</wp:posOffset>
                      </wp:positionV>
                      <wp:extent cx="959485" cy="338455"/>
                      <wp:effectExtent l="0" t="0" r="5715" b="4445"/>
                      <wp:wrapNone/>
                      <wp:docPr id="5" name="文本框 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5265420" y="1828165"/>
                                <a:ext cx="959485" cy="33845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noFill/>
                              </a:ln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6FBA90F3">
                                  <w:pPr>
                                    <w:rPr>
                                      <w:rFonts w:hint="default" w:ascii="Times New Roman" w:hAnsi="Times New Roman" w:cs="Times New Roman" w:eastAsiaTheme="minorEastAsia"/>
                                      <w:lang w:val="en-US" w:eastAsia="zh-CN"/>
                                    </w:rPr>
                                  </w:pPr>
                                  <w:r>
                                    <w:rPr>
                                      <w:rFonts w:hint="default" w:ascii="Times New Roman" w:hAnsi="Times New Roman" w:cs="Times New Roman"/>
                                      <w:lang w:val="en-US" w:eastAsia="zh-CN"/>
                                    </w:rPr>
                                    <w:t>30-35cycle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id="_x0000_s1026" o:spid="_x0000_s1026" o:spt="202" type="#_x0000_t202" style="position:absolute;left:0pt;margin-left:40.55pt;margin-top:47.55pt;height:26.65pt;width:75.55pt;z-index:251660288;mso-width-relative:page;mso-height-relative:page;" fillcolor="#FFFFFF [3201]" filled="t" stroked="f" coordsize="21600,21600" o:gfxdata="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">
                      <v:fill on="t" focussize="0,0"/>
                      <v:stroke on="f" weight="0.5pt"/>
                      <v:imagedata o:title=""/>
                      <o:lock v:ext="edit" aspectratio="f"/>
                      <v:textbox>
                        <w:txbxContent>
                          <w:p w14:paraId="6FBA90F3">
                            <w:pPr>
                              <w:rPr>
                                <w:rFonts w:hint="default" w:ascii="Times New Roman" w:hAnsi="Times New Roman" w:cs="Times New Roman" w:eastAsiaTheme="minorEastAsia"/>
                                <w:lang w:val="en-US" w:eastAsia="zh-CN"/>
                              </w:rPr>
                            </w:pPr>
                            <w:r>
                              <w:rPr>
                                <w:rFonts w:hint="default" w:ascii="Times New Roman" w:hAnsi="Times New Roman" w:cs="Times New Roman"/>
                                <w:lang w:val="en-US" w:eastAsia="zh-CN"/>
                              </w:rPr>
                              <w:t>30-35cycle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rFonts w:hint="default" w:ascii="Times New Roman" w:hAnsi="Times New Roman" w:cs="Times New Roman"/>
                <w:b w:val="0"/>
                <w:bCs w:val="0"/>
                <w:sz w:val="24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>
                      <wp:simplePos x="0" y="0"/>
                      <wp:positionH relativeFrom="column">
                        <wp:posOffset>49530</wp:posOffset>
                      </wp:positionH>
                      <wp:positionV relativeFrom="paragraph">
                        <wp:posOffset>413385</wp:posOffset>
                      </wp:positionV>
                      <wp:extent cx="191135" cy="712470"/>
                      <wp:effectExtent l="0" t="6350" r="62865" b="17780"/>
                      <wp:wrapNone/>
                      <wp:docPr id="4" name="右大括号 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4799965" y="1637665"/>
                                <a:ext cx="191135" cy="712470"/>
                              </a:xfrm>
                              <a:prstGeom prst="rightBrace">
                                <a:avLst/>
                              </a:prstGeom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/>
                              </a:lnRef>
                              <a:fillRef idx="0">
                                <a:srgbClr val="FFFFFF"/>
                              </a:fillRef>
                              <a:effectRef idx="0">
                                <a:srgbClr val="FFFFFF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id="_x0000_s1026" o:spid="_x0000_s1026" o:spt="88" type="#_x0000_t88" style="position:absolute;left:0pt;margin-left:3.9pt;margin-top:32.55pt;height:56.1pt;width:15.05pt;z-index:251659264;mso-width-relative:page;mso-height-relative:page;" filled="f" stroked="t" coordsize="21600,21600" o:gfxdata="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" adj="482,10800">
                      <v:fill on="f" focussize="0,0"/>
                      <v:stroke weight="1pt" color="#000000 [3213]" miterlimit="8" joinstyle="miter"/>
                      <v:imagedata o:title=""/>
                      <o:lock v:ext="edit" aspectratio="f"/>
                    </v:shape>
                  </w:pict>
                </mc:Fallback>
              </mc:AlternateContent>
            </w:r>
          </w:p>
        </w:tc>
      </w:tr>
      <w:tr w14:paraId="56BAF8D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233" w:type="dxa"/>
          </w:tcPr>
          <w:p w14:paraId="18F6F31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aps w:val="0"/>
                <w:color w:val="auto"/>
                <w:spacing w:val="3"/>
                <w:kern w:val="0"/>
                <w:sz w:val="24"/>
                <w:szCs w:val="24"/>
                <w:shd w:val="clear" w:fill="FFFFFF"/>
                <w:vertAlign w:val="baseli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aps w:val="0"/>
                <w:color w:val="auto"/>
                <w:spacing w:val="3"/>
                <w:kern w:val="0"/>
                <w:sz w:val="24"/>
                <w:szCs w:val="24"/>
                <w:shd w:val="clear" w:fill="FFFFFF"/>
                <w:vertAlign w:val="baseline"/>
                <w:lang w:val="en-US" w:eastAsia="zh-CN" w:bidi="ar"/>
              </w:rPr>
              <w:t>95℃</w:t>
            </w:r>
          </w:p>
        </w:tc>
        <w:tc>
          <w:tcPr>
            <w:tcW w:w="3600" w:type="dxa"/>
          </w:tcPr>
          <w:p w14:paraId="087264C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aps w:val="0"/>
                <w:color w:val="auto"/>
                <w:spacing w:val="3"/>
                <w:kern w:val="0"/>
                <w:sz w:val="24"/>
                <w:szCs w:val="24"/>
                <w:shd w:val="clear" w:fill="FFFFFF"/>
                <w:vertAlign w:val="baseli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aps w:val="0"/>
                <w:color w:val="auto"/>
                <w:spacing w:val="3"/>
                <w:kern w:val="0"/>
                <w:sz w:val="24"/>
                <w:szCs w:val="24"/>
                <w:shd w:val="clear" w:fill="FFFFFF"/>
                <w:vertAlign w:val="baseline"/>
                <w:lang w:val="en-US" w:eastAsia="zh-CN" w:bidi="ar"/>
              </w:rPr>
              <w:t>30s</w:t>
            </w:r>
          </w:p>
        </w:tc>
        <w:tc>
          <w:tcPr>
            <w:tcW w:w="2689" w:type="dxa"/>
            <w:vMerge w:val="continue"/>
          </w:tcPr>
          <w:p w14:paraId="653EF55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left"/>
              <w:textAlignment w:val="auto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aps w:val="0"/>
                <w:color w:val="auto"/>
                <w:spacing w:val="3"/>
                <w:kern w:val="0"/>
                <w:sz w:val="24"/>
                <w:szCs w:val="24"/>
                <w:shd w:val="clear" w:fill="FFFFFF"/>
                <w:vertAlign w:val="baseline"/>
                <w:lang w:val="en-US" w:eastAsia="zh-CN" w:bidi="ar"/>
              </w:rPr>
            </w:pPr>
          </w:p>
        </w:tc>
      </w:tr>
      <w:tr w14:paraId="5FDF818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233" w:type="dxa"/>
          </w:tcPr>
          <w:p w14:paraId="33A7079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aps w:val="0"/>
                <w:color w:val="auto"/>
                <w:spacing w:val="3"/>
                <w:kern w:val="0"/>
                <w:sz w:val="24"/>
                <w:szCs w:val="24"/>
                <w:shd w:val="clear" w:fill="FFFFFF"/>
                <w:vertAlign w:val="baseli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aps w:val="0"/>
                <w:color w:val="auto"/>
                <w:spacing w:val="3"/>
                <w:kern w:val="0"/>
                <w:sz w:val="24"/>
                <w:szCs w:val="24"/>
                <w:shd w:val="clear" w:fill="FFFFFF"/>
                <w:vertAlign w:val="baseline"/>
                <w:lang w:val="en-US" w:eastAsia="zh-CN" w:bidi="ar"/>
              </w:rPr>
              <w:t>60℃*</w:t>
            </w:r>
          </w:p>
        </w:tc>
        <w:tc>
          <w:tcPr>
            <w:tcW w:w="3600" w:type="dxa"/>
          </w:tcPr>
          <w:p w14:paraId="1560ED1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aps w:val="0"/>
                <w:color w:val="auto"/>
                <w:spacing w:val="3"/>
                <w:kern w:val="0"/>
                <w:sz w:val="24"/>
                <w:szCs w:val="24"/>
                <w:shd w:val="clear" w:fill="FFFFFF"/>
                <w:vertAlign w:val="baseli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aps w:val="0"/>
                <w:color w:val="auto"/>
                <w:spacing w:val="3"/>
                <w:kern w:val="0"/>
                <w:sz w:val="24"/>
                <w:szCs w:val="24"/>
                <w:shd w:val="clear" w:fill="FFFFFF"/>
                <w:vertAlign w:val="baseline"/>
                <w:lang w:val="en-US" w:eastAsia="zh-CN" w:bidi="ar"/>
              </w:rPr>
              <w:t>30s</w:t>
            </w:r>
          </w:p>
        </w:tc>
        <w:tc>
          <w:tcPr>
            <w:tcW w:w="2689" w:type="dxa"/>
            <w:vMerge w:val="continue"/>
          </w:tcPr>
          <w:p w14:paraId="37CCE45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left"/>
              <w:textAlignment w:val="auto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aps w:val="0"/>
                <w:color w:val="auto"/>
                <w:spacing w:val="3"/>
                <w:kern w:val="0"/>
                <w:sz w:val="24"/>
                <w:szCs w:val="24"/>
                <w:shd w:val="clear" w:fill="FFFFFF"/>
                <w:vertAlign w:val="baseline"/>
                <w:lang w:val="en-US" w:eastAsia="zh-CN" w:bidi="ar"/>
              </w:rPr>
            </w:pPr>
          </w:p>
        </w:tc>
      </w:tr>
      <w:tr w14:paraId="266D571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233" w:type="dxa"/>
          </w:tcPr>
          <w:p w14:paraId="440F1CB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aps w:val="0"/>
                <w:color w:val="auto"/>
                <w:spacing w:val="3"/>
                <w:kern w:val="0"/>
                <w:sz w:val="24"/>
                <w:szCs w:val="24"/>
                <w:shd w:val="clear" w:fill="FFFFFF"/>
                <w:vertAlign w:val="baseli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aps w:val="0"/>
                <w:color w:val="auto"/>
                <w:spacing w:val="3"/>
                <w:kern w:val="0"/>
                <w:sz w:val="24"/>
                <w:szCs w:val="24"/>
                <w:shd w:val="clear" w:fill="FFFFFF"/>
                <w:vertAlign w:val="baseline"/>
                <w:lang w:val="en-US" w:eastAsia="zh-CN" w:bidi="ar"/>
              </w:rPr>
              <w:t>72℃</w:t>
            </w:r>
          </w:p>
        </w:tc>
        <w:tc>
          <w:tcPr>
            <w:tcW w:w="3600" w:type="dxa"/>
          </w:tcPr>
          <w:p w14:paraId="291F2E91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aps w:val="0"/>
                <w:color w:val="auto"/>
                <w:spacing w:val="3"/>
                <w:kern w:val="0"/>
                <w:sz w:val="24"/>
                <w:szCs w:val="24"/>
                <w:shd w:val="clear" w:fill="FFFFFF"/>
                <w:vertAlign w:val="baseli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aps w:val="0"/>
                <w:color w:val="auto"/>
                <w:spacing w:val="3"/>
                <w:kern w:val="0"/>
                <w:sz w:val="24"/>
                <w:szCs w:val="24"/>
                <w:shd w:val="clear" w:fill="FFFFFF"/>
                <w:vertAlign w:val="baseline"/>
                <w:lang w:val="en-US" w:eastAsia="zh-CN" w:bidi="ar"/>
              </w:rPr>
              <w:t>30s/kb</w:t>
            </w:r>
          </w:p>
        </w:tc>
        <w:tc>
          <w:tcPr>
            <w:tcW w:w="2689" w:type="dxa"/>
            <w:vMerge w:val="continue"/>
          </w:tcPr>
          <w:p w14:paraId="531AD3C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left"/>
              <w:textAlignment w:val="auto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aps w:val="0"/>
                <w:color w:val="auto"/>
                <w:spacing w:val="3"/>
                <w:kern w:val="0"/>
                <w:sz w:val="24"/>
                <w:szCs w:val="24"/>
                <w:shd w:val="clear" w:fill="FFFFFF"/>
                <w:vertAlign w:val="baseline"/>
                <w:lang w:val="en-US" w:eastAsia="zh-CN" w:bidi="ar"/>
              </w:rPr>
            </w:pPr>
          </w:p>
        </w:tc>
      </w:tr>
      <w:tr w14:paraId="1F28CF8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233" w:type="dxa"/>
          </w:tcPr>
          <w:p w14:paraId="34A93EB1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aps w:val="0"/>
                <w:color w:val="auto"/>
                <w:spacing w:val="3"/>
                <w:kern w:val="0"/>
                <w:sz w:val="24"/>
                <w:szCs w:val="24"/>
                <w:shd w:val="clear" w:fill="FFFFFF"/>
                <w:vertAlign w:val="baseli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aps w:val="0"/>
                <w:color w:val="auto"/>
                <w:spacing w:val="3"/>
                <w:kern w:val="0"/>
                <w:sz w:val="24"/>
                <w:szCs w:val="24"/>
                <w:shd w:val="clear" w:fill="FFFFFF"/>
                <w:vertAlign w:val="baseline"/>
                <w:lang w:val="en-US" w:eastAsia="zh-CN" w:bidi="ar"/>
              </w:rPr>
              <w:t>72℃</w:t>
            </w:r>
          </w:p>
        </w:tc>
        <w:tc>
          <w:tcPr>
            <w:tcW w:w="3600" w:type="dxa"/>
          </w:tcPr>
          <w:p w14:paraId="686D539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aps w:val="0"/>
                <w:color w:val="auto"/>
                <w:spacing w:val="3"/>
                <w:kern w:val="0"/>
                <w:sz w:val="24"/>
                <w:szCs w:val="24"/>
                <w:shd w:val="clear" w:fill="FFFFFF"/>
                <w:vertAlign w:val="baseli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aps w:val="0"/>
                <w:color w:val="auto"/>
                <w:spacing w:val="3"/>
                <w:kern w:val="0"/>
                <w:sz w:val="24"/>
                <w:szCs w:val="24"/>
                <w:shd w:val="clear" w:fill="FFFFFF"/>
                <w:vertAlign w:val="baseline"/>
                <w:lang w:val="en-US" w:eastAsia="zh-CN" w:bidi="ar"/>
              </w:rPr>
              <w:t>5min(延伸）</w:t>
            </w:r>
          </w:p>
        </w:tc>
        <w:tc>
          <w:tcPr>
            <w:tcW w:w="2689" w:type="dxa"/>
            <w:vMerge w:val="continue"/>
          </w:tcPr>
          <w:p w14:paraId="54D5B93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left"/>
              <w:textAlignment w:val="auto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aps w:val="0"/>
                <w:color w:val="auto"/>
                <w:spacing w:val="3"/>
                <w:kern w:val="0"/>
                <w:sz w:val="24"/>
                <w:szCs w:val="24"/>
                <w:shd w:val="clear" w:fill="FFFFFF"/>
                <w:vertAlign w:val="baseline"/>
                <w:lang w:val="en-US" w:eastAsia="zh-CN" w:bidi="ar"/>
              </w:rPr>
            </w:pPr>
          </w:p>
        </w:tc>
      </w:tr>
    </w:tbl>
    <w:p w14:paraId="24F4D450">
      <w:pPr>
        <w:bidi w:val="0"/>
        <w:rPr>
          <w:rFonts w:hint="default" w:ascii="Times New Roman" w:hAnsi="Times New Roman" w:eastAsia="宋体" w:cs="Times New Roman"/>
          <w:sz w:val="24"/>
          <w:lang w:val="en-US" w:eastAsia="zh-CN"/>
        </w:rPr>
      </w:pPr>
      <w:r>
        <w:rPr>
          <w:rFonts w:hint="default" w:ascii="Times New Roman" w:hAnsi="Times New Roman" w:eastAsia="宋体" w:cs="Times New Roman"/>
          <w:b w:val="0"/>
          <w:bCs w:val="0"/>
          <w:i w:val="0"/>
          <w:iCs w:val="0"/>
          <w:caps w:val="0"/>
          <w:color w:val="auto"/>
          <w:spacing w:val="3"/>
          <w:kern w:val="0"/>
          <w:sz w:val="18"/>
          <w:szCs w:val="18"/>
          <w:shd w:val="clear" w:fill="FFFFFF"/>
          <w:lang w:val="en-US" w:eastAsia="zh-CN" w:bidi="ar"/>
        </w:rPr>
        <w:t>*火温度需要根据引物的Tm值进行调整，一般设置成低于引物Tm值3 ~ 5°C即可；对于复杂模板，需要调节退火温度和延长延伸时间来实现高效扩增</w:t>
      </w:r>
      <w:r>
        <w:rPr>
          <w:rFonts w:hint="default" w:ascii="Times New Roman" w:hAnsi="Times New Roman" w:eastAsia="宋体" w:cs="Times New Roman"/>
          <w:sz w:val="24"/>
          <w:lang w:val="en-US" w:eastAsia="zh-CN"/>
        </w:rPr>
        <w:t>。</w:t>
      </w:r>
    </w:p>
    <w:sectPr>
      <w:headerReference r:id="rId3" w:type="default"/>
      <w:footerReference r:id="rId4" w:type="default"/>
      <w:pgSz w:w="11906" w:h="16838"/>
      <w:pgMar w:top="1440" w:right="1800" w:bottom="1440" w:left="1800" w:header="851" w:footer="992" w:gutter="0"/>
      <w:pgBorders>
        <w:top w:val="none" w:sz="0" w:space="0"/>
        <w:left w:val="none" w:sz="0" w:space="0"/>
        <w:bottom w:val="none" w:sz="0" w:space="0"/>
        <w:right w:val="none" w:sz="0" w:space="0"/>
      </w:pgBorders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9A09822">
    <w:pPr>
      <w:bidi w:val="0"/>
      <w:rPr>
        <w:rFonts w:hint="default"/>
        <w:lang w:val="en-US" w:eastAsia="zh-CN"/>
      </w:rPr>
    </w:pPr>
  </w:p>
  <w:p w14:paraId="28DFC58E">
    <w:pPr>
      <w:pStyle w:val="3"/>
      <w:ind w:firstLine="360" w:firstLineChars="200"/>
      <w:jc w:val="center"/>
      <w:rPr>
        <w:rFonts w:ascii="Times New Roman" w:hAnsi="Times New Roman"/>
      </w:rPr>
    </w:pPr>
    <w:r>
      <w:rPr>
        <w:rFonts w:ascii="Times New Roman" w:hAnsi="Times New Roman"/>
      </w:rPr>
      <w:drawing>
        <wp:inline distT="0" distB="0" distL="0" distR="0">
          <wp:extent cx="144780" cy="144145"/>
          <wp:effectExtent l="0" t="0" r="7620" b="8255"/>
          <wp:docPr id="1" name="图片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图片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53591" cy="1529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rFonts w:hint="eastAsia" w:ascii="Times New Roman" w:hAnsi="Times New Roman"/>
        <w:lang w:val="en-US" w:eastAsia="zh-CN"/>
      </w:rPr>
      <w:t xml:space="preserve"> </w:t>
    </w:r>
    <w:r>
      <w:rPr>
        <w:rFonts w:ascii="Times New Roman" w:hAnsi="Times New Roman"/>
      </w:rPr>
      <w:t>No. 866 Moganshan Rd., Hangzhou, China</w:t>
    </w:r>
    <w:r>
      <w:rPr>
        <w:rFonts w:hint="eastAsia" w:ascii="Times New Roman" w:hAnsi="Times New Roman"/>
        <w:lang w:val="en-US" w:eastAsia="zh-CN"/>
      </w:rPr>
      <w:t xml:space="preserve">  </w:t>
    </w:r>
    <w:r>
      <w:rPr>
        <w:rFonts w:ascii="Times New Roman" w:hAnsi="Times New Roman"/>
      </w:rPr>
      <w:t xml:space="preserve"> </w:t>
    </w:r>
    <w:r>
      <w:rPr>
        <w:rFonts w:ascii="Times New Roman" w:hAnsi="Times New Roman"/>
      </w:rPr>
      <w:drawing>
        <wp:inline distT="0" distB="0" distL="0" distR="0">
          <wp:extent cx="131445" cy="132715"/>
          <wp:effectExtent l="0" t="0" r="8255" b="6985"/>
          <wp:docPr id="973350913" name="图片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73350913" name="图片 1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9741" t="8884" r="9736" b="9867"/>
                  <a:stretch>
                    <a:fillRect/>
                  </a:stretch>
                </pic:blipFill>
                <pic:spPr>
                  <a:xfrm>
                    <a:off x="0" y="0"/>
                    <a:ext cx="160957" cy="16241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rFonts w:ascii="Times New Roman" w:hAnsi="Times New Roman"/>
      </w:rPr>
      <w:t xml:space="preserve"> 400</w:t>
    </w:r>
    <w:r>
      <w:rPr>
        <w:rFonts w:hint="eastAsia" w:ascii="Times New Roman" w:hAnsi="Times New Roman"/>
        <w:lang w:val="en-US" w:eastAsia="zh-CN"/>
      </w:rPr>
      <w:t xml:space="preserve"> </w:t>
    </w:r>
    <w:r>
      <w:rPr>
        <w:rFonts w:ascii="Times New Roman" w:hAnsi="Times New Roman"/>
      </w:rPr>
      <w:t>-</w:t>
    </w:r>
    <w:r>
      <w:rPr>
        <w:rFonts w:hint="eastAsia" w:ascii="Times New Roman" w:hAnsi="Times New Roman"/>
        <w:lang w:val="en-US" w:eastAsia="zh-CN"/>
      </w:rPr>
      <w:t xml:space="preserve"> </w:t>
    </w:r>
    <w:r>
      <w:rPr>
        <w:rFonts w:ascii="Times New Roman" w:hAnsi="Times New Roman"/>
      </w:rPr>
      <w:t>866</w:t>
    </w:r>
    <w:r>
      <w:rPr>
        <w:rFonts w:hint="eastAsia" w:ascii="Times New Roman" w:hAnsi="Times New Roman"/>
        <w:lang w:val="en-US" w:eastAsia="zh-CN"/>
      </w:rPr>
      <w:t xml:space="preserve"> </w:t>
    </w:r>
    <w:r>
      <w:rPr>
        <w:rFonts w:ascii="Times New Roman" w:hAnsi="Times New Roman"/>
      </w:rPr>
      <w:t xml:space="preserve">-2586  </w:t>
    </w:r>
  </w:p>
  <w:p w14:paraId="6907813A">
    <w:pPr>
      <w:pStyle w:val="3"/>
      <w:ind w:firstLine="360" w:firstLineChars="200"/>
      <w:jc w:val="center"/>
    </w:pPr>
    <w:r>
      <w:rPr>
        <w:rFonts w:ascii="Times New Roman" w:hAnsi="Times New Roman"/>
      </w:rPr>
      <w:t xml:space="preserve"> </w:t>
    </w:r>
    <w:r>
      <w:rPr>
        <w:rFonts w:ascii="Times New Roman" w:hAnsi="Times New Roman"/>
      </w:rPr>
      <w:drawing>
        <wp:inline distT="0" distB="0" distL="0" distR="0">
          <wp:extent cx="140970" cy="100330"/>
          <wp:effectExtent l="0" t="0" r="11430" b="1270"/>
          <wp:docPr id="1635863554" name="图片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635863554" name="图片 2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2673" t="5389" r="2877" b="9794"/>
                  <a:stretch>
                    <a:fillRect/>
                  </a:stretch>
                </pic:blipFill>
                <pic:spPr>
                  <a:xfrm>
                    <a:off x="0" y="0"/>
                    <a:ext cx="157846" cy="112467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rFonts w:ascii="Times New Roman" w:hAnsi="Times New Roman"/>
      </w:rPr>
      <w:t xml:space="preserve"> </w:t>
    </w:r>
    <w:r>
      <w:rPr>
        <w:rFonts w:hint="eastAsia" w:ascii="Times New Roman" w:hAnsi="Times New Roman"/>
        <w:lang w:val="en-US" w:eastAsia="zh-CN"/>
      </w:rPr>
      <w:t>service</w:t>
    </w:r>
    <w:r>
      <w:rPr>
        <w:rFonts w:ascii="Times New Roman" w:hAnsi="Times New Roman"/>
      </w:rPr>
      <w:t xml:space="preserve">@PerfectmRNA.com  </w:t>
    </w:r>
    <w:r>
      <w:drawing>
        <wp:inline distT="0" distB="0" distL="0" distR="0">
          <wp:extent cx="130810" cy="130810"/>
          <wp:effectExtent l="0" t="0" r="8890" b="8890"/>
          <wp:docPr id="1833469089" name="图片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833469089" name="图片 3"/>
                  <pic:cNvPicPr>
                    <a:picLocks noChangeAspect="1" noChangeArrowheads="1"/>
                  </pic:cNvPicPr>
                </pic:nvPicPr>
                <pic:blipFill>
                  <a:blip r:embed="rId4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44882" cy="144882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rFonts w:ascii="Times New Roman" w:hAnsi="Times New Roman"/>
      </w:rPr>
      <w:t xml:space="preserve"> http://www.PerfectmRNA.com</w:t>
    </w:r>
  </w:p>
  <w:p w14:paraId="03D9C501">
    <w:pPr>
      <w:pStyle w:val="3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7267582">
    <w:pPr>
      <w:pStyle w:val="4"/>
      <w:rPr>
        <w:rFonts w:hint="default" w:ascii="仿宋_GB2312" w:eastAsia="仿宋_GB2312" w:cs="仿宋_GB2312"/>
        <w:sz w:val="21"/>
        <w:szCs w:val="21"/>
        <w:lang w:val="en-US" w:eastAsia="zh-CN"/>
      </w:rPr>
    </w:pPr>
    <w:r>
      <w:rPr>
        <w:rFonts w:ascii="仿宋_GB2312" w:eastAsia="仿宋_GB2312" w:cs="仿宋_GB2312"/>
        <w:sz w:val="28"/>
        <w:szCs w:val="28"/>
        <w:lang w:eastAsia="zh-CN"/>
      </w:rPr>
      <w:drawing>
        <wp:anchor distT="0" distB="0" distL="114300" distR="114300" simplePos="0" relativeHeight="251659264" behindDoc="1" locked="0" layoutInCell="1" allowOverlap="1">
          <wp:simplePos x="0" y="0"/>
          <wp:positionH relativeFrom="column">
            <wp:posOffset>134620</wp:posOffset>
          </wp:positionH>
          <wp:positionV relativeFrom="paragraph">
            <wp:posOffset>635</wp:posOffset>
          </wp:positionV>
          <wp:extent cx="1091565" cy="370840"/>
          <wp:effectExtent l="0" t="0" r="635" b="10160"/>
          <wp:wrapTight wrapText="bothSides">
            <wp:wrapPolygon>
              <wp:start x="0" y="0"/>
              <wp:lineTo x="0" y="20712"/>
              <wp:lineTo x="21361" y="20712"/>
              <wp:lineTo x="21361" y="0"/>
              <wp:lineTo x="0" y="0"/>
            </wp:wrapPolygon>
          </wp:wrapTight>
          <wp:docPr id="3" name="图片 1" descr="公司logo-new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图片 1" descr="公司logo-new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091565" cy="3708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>
      <w:rPr>
        <w:rFonts w:hint="eastAsia"/>
        <w:lang w:val="en-US" w:eastAsia="zh-CN"/>
      </w:rPr>
      <w:t xml:space="preserve">                                                               </w:t>
    </w:r>
    <w:r>
      <w:rPr>
        <w:rFonts w:hint="eastAsia" w:ascii="仿宋_GB2312" w:hAnsi="Times New Roman" w:eastAsia="仿宋_GB2312" w:cs="仿宋_GB2312"/>
        <w:sz w:val="21"/>
        <w:szCs w:val="21"/>
        <w:lang w:eastAsia="zh-CN"/>
      </w:rPr>
      <w:t>杭州珲</w:t>
    </w:r>
    <w:r>
      <w:rPr>
        <w:rFonts w:hint="eastAsia" w:ascii="仿宋_GB2312" w:eastAsia="仿宋_GB2312" w:cs="仿宋_GB2312"/>
        <w:sz w:val="21"/>
        <w:szCs w:val="21"/>
        <w:lang w:eastAsia="zh-CN"/>
      </w:rPr>
      <w:t>信生物科技有限</w:t>
    </w:r>
    <w:r>
      <w:rPr>
        <w:rFonts w:hint="eastAsia" w:ascii="仿宋_GB2312" w:eastAsia="仿宋_GB2312" w:cs="仿宋_GB2312"/>
        <w:sz w:val="21"/>
        <w:szCs w:val="21"/>
        <w:lang w:val="en-US" w:eastAsia="zh-CN"/>
      </w:rPr>
      <w:t>公司</w:t>
    </w:r>
  </w:p>
  <w:p w14:paraId="0FA72336">
    <w:pPr>
      <w:pStyle w:val="4"/>
      <w:ind w:firstLine="3990" w:firstLineChars="1900"/>
      <w:rPr>
        <w:rFonts w:hint="default"/>
        <w:lang w:val="en-US"/>
      </w:rPr>
    </w:pPr>
    <w:r>
      <w:rPr>
        <w:rFonts w:ascii="Times New Roman" w:hAnsi="Times New Roman" w:eastAsia="仿宋_GB2312" w:cs="Times New Roman"/>
        <w:sz w:val="21"/>
        <w:szCs w:val="21"/>
        <w:lang w:eastAsia="zh-CN"/>
      </w:rPr>
      <w:t xml:space="preserve">Hangzhou Perfect mRNA Biotechnology Co., Ltd.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trackRevisions w:val="1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Dg2NjVkNjQzYzA3YTU4ZWJlOTk5NTNjZmY1MzNhMDAifQ=="/>
  </w:docVars>
  <w:rsids>
    <w:rsidRoot w:val="00000000"/>
    <w:rsid w:val="00DB5706"/>
    <w:rsid w:val="023D46EC"/>
    <w:rsid w:val="02E3419D"/>
    <w:rsid w:val="02F254D6"/>
    <w:rsid w:val="04D64B17"/>
    <w:rsid w:val="05CA44E8"/>
    <w:rsid w:val="05D709B3"/>
    <w:rsid w:val="066535A6"/>
    <w:rsid w:val="06AC0FA3"/>
    <w:rsid w:val="07550729"/>
    <w:rsid w:val="078374B7"/>
    <w:rsid w:val="07A309B0"/>
    <w:rsid w:val="07BA233A"/>
    <w:rsid w:val="0B0F299D"/>
    <w:rsid w:val="0C322DE7"/>
    <w:rsid w:val="0DA71B2E"/>
    <w:rsid w:val="0E8A68C3"/>
    <w:rsid w:val="0F8C278D"/>
    <w:rsid w:val="10727C56"/>
    <w:rsid w:val="113066C1"/>
    <w:rsid w:val="12765E44"/>
    <w:rsid w:val="13B0325D"/>
    <w:rsid w:val="14416DAF"/>
    <w:rsid w:val="14FB2910"/>
    <w:rsid w:val="154E31D5"/>
    <w:rsid w:val="19BD63E6"/>
    <w:rsid w:val="19EE2A43"/>
    <w:rsid w:val="1CBF4223"/>
    <w:rsid w:val="1D284742"/>
    <w:rsid w:val="1D7F0704"/>
    <w:rsid w:val="1E0565AE"/>
    <w:rsid w:val="1E5A7C9A"/>
    <w:rsid w:val="1F29007A"/>
    <w:rsid w:val="1F421A89"/>
    <w:rsid w:val="1FB64C73"/>
    <w:rsid w:val="20000DDB"/>
    <w:rsid w:val="20872B6B"/>
    <w:rsid w:val="248B571D"/>
    <w:rsid w:val="25C2499F"/>
    <w:rsid w:val="28522B8D"/>
    <w:rsid w:val="294A57BC"/>
    <w:rsid w:val="29CA300A"/>
    <w:rsid w:val="2A7725E1"/>
    <w:rsid w:val="2B385854"/>
    <w:rsid w:val="2E3A7BAD"/>
    <w:rsid w:val="2E422F06"/>
    <w:rsid w:val="2E496043"/>
    <w:rsid w:val="2F7C1421"/>
    <w:rsid w:val="303B7C0D"/>
    <w:rsid w:val="30EB33E1"/>
    <w:rsid w:val="3175714F"/>
    <w:rsid w:val="31774C75"/>
    <w:rsid w:val="32B769EB"/>
    <w:rsid w:val="33291F9F"/>
    <w:rsid w:val="35044A71"/>
    <w:rsid w:val="35D501BC"/>
    <w:rsid w:val="36267FE7"/>
    <w:rsid w:val="388D4D7E"/>
    <w:rsid w:val="391F6666"/>
    <w:rsid w:val="39BA53ED"/>
    <w:rsid w:val="39E032BD"/>
    <w:rsid w:val="3A3C4CAD"/>
    <w:rsid w:val="3B6B3A9C"/>
    <w:rsid w:val="3C297B9D"/>
    <w:rsid w:val="3DE7152E"/>
    <w:rsid w:val="3F211E87"/>
    <w:rsid w:val="3F43263A"/>
    <w:rsid w:val="406F36B1"/>
    <w:rsid w:val="43E77A38"/>
    <w:rsid w:val="44DF4BB3"/>
    <w:rsid w:val="46106D9C"/>
    <w:rsid w:val="46C40504"/>
    <w:rsid w:val="47190850"/>
    <w:rsid w:val="4741621C"/>
    <w:rsid w:val="489D335A"/>
    <w:rsid w:val="48A506C9"/>
    <w:rsid w:val="49F21F8F"/>
    <w:rsid w:val="4ACE0516"/>
    <w:rsid w:val="4B694A19"/>
    <w:rsid w:val="4CA46E0E"/>
    <w:rsid w:val="50A82E4A"/>
    <w:rsid w:val="50F11B59"/>
    <w:rsid w:val="530A01FA"/>
    <w:rsid w:val="53C40A43"/>
    <w:rsid w:val="53E01753"/>
    <w:rsid w:val="54B90E10"/>
    <w:rsid w:val="55945546"/>
    <w:rsid w:val="56C27171"/>
    <w:rsid w:val="56D368BE"/>
    <w:rsid w:val="5726041F"/>
    <w:rsid w:val="577C44E3"/>
    <w:rsid w:val="577F2A3B"/>
    <w:rsid w:val="5963595B"/>
    <w:rsid w:val="59E00D5A"/>
    <w:rsid w:val="5A353A23"/>
    <w:rsid w:val="5A8738CB"/>
    <w:rsid w:val="5D1A4582"/>
    <w:rsid w:val="5EE65064"/>
    <w:rsid w:val="5FD650D9"/>
    <w:rsid w:val="60F021CA"/>
    <w:rsid w:val="61954B1F"/>
    <w:rsid w:val="628A1738"/>
    <w:rsid w:val="659770B8"/>
    <w:rsid w:val="663A07F5"/>
    <w:rsid w:val="66C73E62"/>
    <w:rsid w:val="66C832A1"/>
    <w:rsid w:val="673C3011"/>
    <w:rsid w:val="67C44041"/>
    <w:rsid w:val="684165F4"/>
    <w:rsid w:val="68EF0FB9"/>
    <w:rsid w:val="69410F49"/>
    <w:rsid w:val="6BD66B78"/>
    <w:rsid w:val="6D521D83"/>
    <w:rsid w:val="6D953092"/>
    <w:rsid w:val="6E3F653F"/>
    <w:rsid w:val="6F1D650D"/>
    <w:rsid w:val="6F35524C"/>
    <w:rsid w:val="71431EA2"/>
    <w:rsid w:val="73440153"/>
    <w:rsid w:val="746E36DA"/>
    <w:rsid w:val="755A0A19"/>
    <w:rsid w:val="75B91E9A"/>
    <w:rsid w:val="76FE6370"/>
    <w:rsid w:val="7A5A200A"/>
    <w:rsid w:val="7D2165CD"/>
    <w:rsid w:val="7DA46301"/>
    <w:rsid w:val="7DC55890"/>
    <w:rsid w:val="7FCC39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autoRedefine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44"/>
      <w:sz w:val="48"/>
      <w:szCs w:val="48"/>
      <w:lang w:val="en-US" w:eastAsia="zh-CN" w:bidi="ar"/>
    </w:rPr>
  </w:style>
  <w:style w:type="character" w:default="1" w:styleId="8">
    <w:name w:val="Default Paragraph Font"/>
    <w:autoRedefine/>
    <w:semiHidden/>
    <w:qFormat/>
    <w:uiPriority w:val="0"/>
  </w:style>
  <w:style w:type="table" w:default="1" w:styleId="6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footer"/>
    <w:basedOn w:val="1"/>
    <w:autoRedefine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4">
    <w:name w:val="header"/>
    <w:basedOn w:val="1"/>
    <w:autoRedefine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5">
    <w:name w:val="Normal (Web)"/>
    <w:basedOn w:val="1"/>
    <w:autoRedefine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table" w:styleId="7">
    <w:name w:val="Table Grid"/>
    <w:basedOn w:val="6"/>
    <w:autoRedefine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9">
    <w:name w:val="Strong"/>
    <w:basedOn w:val="8"/>
    <w:autoRedefine/>
    <w:qFormat/>
    <w:uiPriority w:val="0"/>
    <w:rPr>
      <w:b/>
    </w:rPr>
  </w:style>
  <w:style w:type="character" w:styleId="10">
    <w:name w:val="Hyperlink"/>
    <w:basedOn w:val="8"/>
    <w:autoRedefine/>
    <w:qFormat/>
    <w:uiPriority w:val="0"/>
    <w:rPr>
      <w:color w:val="0000FF"/>
      <w:u w:val="single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oter1.xml.rels><?xml version="1.0" encoding="UTF-8" standalone="yes"?>
<Relationships xmlns="http://schemas.openxmlformats.org/package/2006/relationships"><Relationship Id="rId4" Type="http://schemas.openxmlformats.org/officeDocument/2006/relationships/image" Target="media/image5.jpeg"/><Relationship Id="rId3" Type="http://schemas.openxmlformats.org/officeDocument/2006/relationships/image" Target="media/image4.jpeg"/><Relationship Id="rId2" Type="http://schemas.openxmlformats.org/officeDocument/2006/relationships/image" Target="media/image3.png"/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526</Words>
  <Characters>856</Characters>
  <Lines>0</Lines>
  <Paragraphs>0</Paragraphs>
  <TotalTime>12</TotalTime>
  <ScaleCrop>false</ScaleCrop>
  <LinksUpToDate>false</LinksUpToDate>
  <CharactersWithSpaces>911</CharactersWithSpaces>
  <Application>WPS Office_12.1.0.20305_F1E327BC-269C-435d-A152-05C5408002CA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2023-07-12T01:06:00Z</dcterms:created>
  <dc:creator>admin</dc:creator>
  <cp:lastModifiedBy>凯文</cp:lastModifiedBy>
  <cp:lastPrinted>2024-03-27T10:10:00Z</cp:lastPrinted>
  <dcterms:modified xsi:type="dcterms:W3CDTF">2025-03-19T01:52:35Z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2052-12.1.0.20305</vt:lpwstr>
  </property>
  <property fmtid="{D5CDD505-2E9C-101B-9397-08002B2CF9AE}" pid="3" name="ICV">
    <vt:lpwstr>53DB9A079B8A434F90F0074D39EC5EEE_13</vt:lpwstr>
  </property>
  <property fmtid="{D5CDD505-2E9C-101B-9397-08002B2CF9AE}" pid="4" name="KSOTemplateDocerSaveRecord">
    <vt:lpwstr>eyJoZGlkIjoiMGRiNDM1N2U1MjIyNTc3MThmYjgzYzE0OWU1NGUxYjYiLCJ1c2VySWQiOiIzNDMyNzc1NzAifQ==</vt:lpwstr>
  </property>
</Properties>
</file>